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FF067B" w14:textId="77777777" w:rsidR="00F1110F" w:rsidRPr="00F1110F" w:rsidRDefault="00F1110F" w:rsidP="00F1110F">
      <w:pPr>
        <w:pStyle w:val="BodyText3"/>
        <w:widowControl w:val="0"/>
        <w:jc w:val="center"/>
        <w:rPr>
          <w:rFonts w:asciiTheme="minorHAnsi" w:hAnsiTheme="minorHAnsi" w:cs="Arial"/>
          <w:b/>
          <w:szCs w:val="22"/>
        </w:rPr>
      </w:pPr>
      <w:r w:rsidRPr="00F1110F">
        <w:rPr>
          <w:rFonts w:asciiTheme="minorHAnsi" w:hAnsiTheme="minorHAnsi" w:cs="Arial"/>
          <w:b/>
          <w:szCs w:val="22"/>
        </w:rPr>
        <w:t xml:space="preserve">CTSI - Clinical Research Services </w:t>
      </w:r>
    </w:p>
    <w:p w14:paraId="51A8430C" w14:textId="77777777" w:rsidR="00F1110F" w:rsidRPr="00F1110F" w:rsidRDefault="00F1110F" w:rsidP="00F1110F">
      <w:pPr>
        <w:pStyle w:val="BodyText3"/>
        <w:widowControl w:val="0"/>
        <w:jc w:val="center"/>
        <w:rPr>
          <w:rFonts w:asciiTheme="minorHAnsi" w:hAnsiTheme="minorHAnsi" w:cs="Arial"/>
          <w:b/>
          <w:szCs w:val="22"/>
        </w:rPr>
      </w:pPr>
      <w:r w:rsidRPr="00F1110F">
        <w:rPr>
          <w:rFonts w:asciiTheme="minorHAnsi" w:hAnsiTheme="minorHAnsi" w:cs="Arial"/>
          <w:b/>
          <w:szCs w:val="22"/>
        </w:rPr>
        <w:t xml:space="preserve">Pediatrics  </w:t>
      </w:r>
    </w:p>
    <w:p w14:paraId="3F20FD33" w14:textId="77777777" w:rsidR="00F1110F" w:rsidRPr="00F1110F" w:rsidRDefault="00F1110F" w:rsidP="00F1110F">
      <w:pPr>
        <w:pStyle w:val="BodyText3"/>
        <w:widowControl w:val="0"/>
        <w:rPr>
          <w:rFonts w:asciiTheme="minorHAnsi" w:hAnsiTheme="minorHAnsi" w:cs="Arial"/>
          <w:szCs w:val="22"/>
        </w:rPr>
      </w:pPr>
    </w:p>
    <w:p w14:paraId="6F9E5F32" w14:textId="77777777" w:rsidR="00F1110F" w:rsidRPr="00F1110F" w:rsidRDefault="00F1110F" w:rsidP="00F1110F">
      <w:pPr>
        <w:tabs>
          <w:tab w:val="right" w:pos="450"/>
          <w:tab w:val="left" w:pos="540"/>
        </w:tabs>
        <w:rPr>
          <w:rFonts w:asciiTheme="minorHAnsi" w:hAnsiTheme="minorHAnsi" w:cs="Arial"/>
          <w:b/>
          <w:sz w:val="22"/>
          <w:szCs w:val="22"/>
        </w:rPr>
      </w:pPr>
      <w:r w:rsidRPr="00F1110F">
        <w:rPr>
          <w:rFonts w:asciiTheme="minorHAnsi" w:hAnsiTheme="minorHAnsi" w:cs="Arial"/>
          <w:b/>
          <w:sz w:val="22"/>
          <w:szCs w:val="22"/>
        </w:rPr>
        <w:t xml:space="preserve">Pediatric Clinical Research Center (PCRC) </w:t>
      </w:r>
    </w:p>
    <w:p w14:paraId="29B700EB" w14:textId="1B235AD5" w:rsidR="00F1110F" w:rsidRPr="00F1110F" w:rsidRDefault="00F1110F" w:rsidP="00F1110F">
      <w:pPr>
        <w:tabs>
          <w:tab w:val="right" w:pos="450"/>
          <w:tab w:val="left" w:pos="540"/>
        </w:tabs>
        <w:rPr>
          <w:rFonts w:asciiTheme="minorHAnsi" w:hAnsiTheme="minorHAnsi" w:cs="Arial"/>
          <w:b/>
          <w:sz w:val="22"/>
          <w:szCs w:val="22"/>
        </w:rPr>
      </w:pPr>
      <w:r w:rsidRPr="00F1110F">
        <w:rPr>
          <w:rFonts w:asciiTheme="minorHAnsi" w:hAnsiTheme="minorHAnsi" w:cs="Arial"/>
          <w:b/>
          <w:sz w:val="22"/>
          <w:szCs w:val="22"/>
        </w:rPr>
        <w:t>Neonatal Clinical Research Center (NCRC)</w:t>
      </w:r>
    </w:p>
    <w:p w14:paraId="6CAB05AB" w14:textId="77777777" w:rsidR="002560AA" w:rsidRPr="00F1110F" w:rsidRDefault="002560AA">
      <w:pPr>
        <w:rPr>
          <w:rFonts w:asciiTheme="minorHAnsi" w:hAnsiTheme="minorHAnsi"/>
        </w:rPr>
      </w:pPr>
    </w:p>
    <w:p w14:paraId="78056A34" w14:textId="77777777" w:rsidR="00F1110F" w:rsidRPr="00F1110F" w:rsidRDefault="00F1110F" w:rsidP="00F1110F">
      <w:pPr>
        <w:pStyle w:val="ListParagraph"/>
        <w:numPr>
          <w:ilvl w:val="0"/>
          <w:numId w:val="4"/>
        </w:numPr>
        <w:rPr>
          <w:rFonts w:asciiTheme="minorHAnsi" w:hAnsiTheme="minorHAnsi" w:cs="Arial"/>
          <w:b/>
          <w:sz w:val="22"/>
          <w:szCs w:val="22"/>
        </w:rPr>
      </w:pPr>
      <w:r w:rsidRPr="00F1110F">
        <w:rPr>
          <w:rFonts w:asciiTheme="minorHAnsi" w:hAnsiTheme="minorHAnsi" w:cs="Arial"/>
          <w:b/>
          <w:sz w:val="22"/>
          <w:szCs w:val="22"/>
        </w:rPr>
        <w:t>Resources: Space &amp; Geography:</w:t>
      </w:r>
    </w:p>
    <w:p w14:paraId="02C83B1D" w14:textId="77777777" w:rsidR="00A5498F" w:rsidRDefault="00A5498F" w:rsidP="00F1110F">
      <w:pPr>
        <w:ind w:left="270"/>
        <w:rPr>
          <w:rFonts w:ascii="Arial" w:eastAsia="Times New Roman" w:hAnsi="Arial"/>
          <w:sz w:val="22"/>
        </w:rPr>
      </w:pPr>
    </w:p>
    <w:p w14:paraId="56908281" w14:textId="51171E94" w:rsidR="00F1110F" w:rsidRPr="00F1110F" w:rsidRDefault="00A5498F" w:rsidP="00F1110F">
      <w:pPr>
        <w:ind w:left="270"/>
        <w:rPr>
          <w:rFonts w:asciiTheme="minorHAnsi" w:hAnsiTheme="minorHAnsi" w:cs="Arial"/>
          <w:sz w:val="22"/>
          <w:szCs w:val="22"/>
        </w:rPr>
      </w:pPr>
      <w:r>
        <w:rPr>
          <w:rFonts w:asciiTheme="minorHAnsi" w:hAnsiTheme="minorHAnsi" w:cs="Arial"/>
          <w:sz w:val="22"/>
          <w:szCs w:val="22"/>
        </w:rPr>
        <w:t xml:space="preserve">The CTSI Clinical Research Services (CTSI-CRS) program offers infrastructure services at three major sites (Parnassus, Mission Bay, and San Francisco General Hospital) and several smaller units located at San Francisco Veterans Administration Medical Center, Children’s Hospital Oakland, and Kaiser Permanente Division of Research.  These units are available to UCSF investigators and provide research services, including skilled nursing for a wide variety of multidisciplinary clinical research conducted in both inpatient and outpatient settings.  </w:t>
      </w:r>
      <w:r w:rsidR="00F1110F" w:rsidRPr="00F1110F">
        <w:rPr>
          <w:rFonts w:asciiTheme="minorHAnsi" w:hAnsiTheme="minorHAnsi" w:cs="Arial"/>
          <w:sz w:val="22"/>
          <w:szCs w:val="22"/>
        </w:rPr>
        <w:t xml:space="preserve">The </w:t>
      </w:r>
      <w:r>
        <w:rPr>
          <w:rFonts w:asciiTheme="minorHAnsi" w:hAnsiTheme="minorHAnsi" w:cs="Arial"/>
          <w:sz w:val="22"/>
          <w:szCs w:val="22"/>
        </w:rPr>
        <w:t>Pediatric Clinical Research Center (</w:t>
      </w:r>
      <w:r w:rsidR="00F1110F" w:rsidRPr="00F1110F">
        <w:rPr>
          <w:rFonts w:asciiTheme="minorHAnsi" w:hAnsiTheme="minorHAnsi" w:cs="Arial"/>
          <w:sz w:val="22"/>
          <w:szCs w:val="22"/>
        </w:rPr>
        <w:t>PCRC</w:t>
      </w:r>
      <w:r>
        <w:rPr>
          <w:rFonts w:asciiTheme="minorHAnsi" w:hAnsiTheme="minorHAnsi" w:cs="Arial"/>
          <w:sz w:val="22"/>
          <w:szCs w:val="22"/>
        </w:rPr>
        <w:t xml:space="preserve">) </w:t>
      </w:r>
      <w:r w:rsidR="00F1110F" w:rsidRPr="00F1110F">
        <w:rPr>
          <w:rFonts w:asciiTheme="minorHAnsi" w:hAnsiTheme="minorHAnsi" w:cs="Arial"/>
          <w:sz w:val="22"/>
          <w:szCs w:val="22"/>
        </w:rPr>
        <w:t xml:space="preserve">unit at the UCSF Benioff Children’s Hospital is a facility comprised of </w:t>
      </w:r>
      <w:r w:rsidR="00F1110F" w:rsidRPr="00F1110F">
        <w:rPr>
          <w:rFonts w:asciiTheme="minorHAnsi" w:hAnsiTheme="minorHAnsi" w:cs="Arial"/>
          <w:sz w:val="22"/>
          <w:szCs w:val="22"/>
        </w:rPr>
        <w:t xml:space="preserve">three research </w:t>
      </w:r>
      <w:r w:rsidR="00D77ED2">
        <w:rPr>
          <w:rFonts w:asciiTheme="minorHAnsi" w:hAnsiTheme="minorHAnsi" w:cs="Arial"/>
          <w:sz w:val="22"/>
          <w:szCs w:val="22"/>
        </w:rPr>
        <w:t>service lines.</w:t>
      </w:r>
    </w:p>
    <w:p w14:paraId="00EB66D6" w14:textId="77777777" w:rsidR="00F1110F" w:rsidRPr="00F1110F" w:rsidRDefault="00F1110F" w:rsidP="00F1110F">
      <w:pPr>
        <w:rPr>
          <w:rFonts w:asciiTheme="minorHAnsi" w:hAnsiTheme="minorHAnsi" w:cs="Arial"/>
          <w:sz w:val="22"/>
          <w:szCs w:val="22"/>
        </w:rPr>
      </w:pPr>
    </w:p>
    <w:p w14:paraId="61D4CD4C" w14:textId="77777777" w:rsidR="00F1110F" w:rsidRPr="00F1110F" w:rsidRDefault="00F1110F" w:rsidP="00F1110F">
      <w:pPr>
        <w:ind w:firstLine="270"/>
        <w:rPr>
          <w:rFonts w:asciiTheme="minorHAnsi" w:hAnsiTheme="minorHAnsi" w:cs="Arial"/>
          <w:sz w:val="22"/>
          <w:szCs w:val="22"/>
          <w:u w:val="single"/>
        </w:rPr>
      </w:pPr>
      <w:r w:rsidRPr="00F1110F">
        <w:rPr>
          <w:rFonts w:asciiTheme="minorHAnsi" w:hAnsiTheme="minorHAnsi" w:cs="Arial"/>
          <w:sz w:val="22"/>
          <w:szCs w:val="22"/>
          <w:u w:val="single"/>
        </w:rPr>
        <w:t>Outpatient Unit</w:t>
      </w:r>
    </w:p>
    <w:p w14:paraId="3BD4C73C" w14:textId="6210BF89" w:rsidR="00F1110F" w:rsidRPr="00F1110F" w:rsidRDefault="00D947B7" w:rsidP="00F1110F">
      <w:pPr>
        <w:numPr>
          <w:ilvl w:val="0"/>
          <w:numId w:val="2"/>
        </w:numPr>
        <w:rPr>
          <w:rFonts w:asciiTheme="minorHAnsi" w:hAnsiTheme="minorHAnsi" w:cs="Arial"/>
          <w:sz w:val="22"/>
          <w:szCs w:val="22"/>
        </w:rPr>
      </w:pPr>
      <w:r>
        <w:rPr>
          <w:rFonts w:asciiTheme="minorHAnsi" w:hAnsiTheme="minorHAnsi" w:cs="Arial"/>
          <w:sz w:val="22"/>
          <w:szCs w:val="22"/>
        </w:rPr>
        <w:t>Approximately</w:t>
      </w:r>
      <w:r w:rsidR="004F58E2">
        <w:rPr>
          <w:rFonts w:asciiTheme="minorHAnsi" w:hAnsiTheme="minorHAnsi" w:cs="Arial"/>
          <w:sz w:val="22"/>
          <w:szCs w:val="22"/>
        </w:rPr>
        <w:t xml:space="preserve"> 1000 </w:t>
      </w:r>
      <w:r>
        <w:rPr>
          <w:rFonts w:asciiTheme="minorHAnsi" w:hAnsiTheme="minorHAnsi" w:cs="Arial"/>
          <w:sz w:val="22"/>
          <w:szCs w:val="22"/>
        </w:rPr>
        <w:t>sq. ft. l</w:t>
      </w:r>
      <w:r w:rsidR="00F1110F" w:rsidRPr="00F1110F">
        <w:rPr>
          <w:rFonts w:asciiTheme="minorHAnsi" w:hAnsiTheme="minorHAnsi" w:cs="Arial"/>
          <w:sz w:val="22"/>
          <w:szCs w:val="22"/>
        </w:rPr>
        <w:t>ocated on the 6</w:t>
      </w:r>
      <w:r w:rsidR="00F1110F" w:rsidRPr="00F1110F">
        <w:rPr>
          <w:rFonts w:asciiTheme="minorHAnsi" w:hAnsiTheme="minorHAnsi" w:cs="Arial"/>
          <w:sz w:val="22"/>
          <w:szCs w:val="22"/>
          <w:vertAlign w:val="superscript"/>
        </w:rPr>
        <w:t>th</w:t>
      </w:r>
      <w:r w:rsidR="00F1110F" w:rsidRPr="00F1110F">
        <w:rPr>
          <w:rFonts w:asciiTheme="minorHAnsi" w:hAnsiTheme="minorHAnsi" w:cs="Arial"/>
          <w:sz w:val="22"/>
          <w:szCs w:val="22"/>
        </w:rPr>
        <w:t xml:space="preserve"> floor of the Gateway Medical Building</w:t>
      </w:r>
    </w:p>
    <w:p w14:paraId="6CEC19F1" w14:textId="02508141" w:rsidR="00F1110F" w:rsidRPr="00F1110F" w:rsidRDefault="00014DAC" w:rsidP="00F1110F">
      <w:pPr>
        <w:numPr>
          <w:ilvl w:val="0"/>
          <w:numId w:val="2"/>
        </w:numPr>
        <w:rPr>
          <w:rFonts w:asciiTheme="minorHAnsi" w:hAnsiTheme="minorHAnsi" w:cs="Arial"/>
          <w:sz w:val="22"/>
          <w:szCs w:val="22"/>
        </w:rPr>
      </w:pPr>
      <w:r>
        <w:rPr>
          <w:rFonts w:asciiTheme="minorHAnsi" w:hAnsiTheme="minorHAnsi" w:cs="Arial"/>
          <w:sz w:val="22"/>
          <w:szCs w:val="22"/>
        </w:rPr>
        <w:t xml:space="preserve"> Two </w:t>
      </w:r>
      <w:r w:rsidR="00D947B7">
        <w:rPr>
          <w:rFonts w:asciiTheme="minorHAnsi" w:hAnsiTheme="minorHAnsi" w:cs="Arial"/>
          <w:sz w:val="22"/>
          <w:szCs w:val="22"/>
        </w:rPr>
        <w:t>e</w:t>
      </w:r>
      <w:r w:rsidR="00D77ED2">
        <w:rPr>
          <w:rFonts w:asciiTheme="minorHAnsi" w:hAnsiTheme="minorHAnsi" w:cs="Arial"/>
          <w:sz w:val="22"/>
          <w:szCs w:val="22"/>
        </w:rPr>
        <w:t>xam and procedure rooms</w:t>
      </w:r>
    </w:p>
    <w:p w14:paraId="38AC27E4" w14:textId="657B42D9" w:rsidR="00F1110F" w:rsidRPr="00F1110F" w:rsidRDefault="004F58E2" w:rsidP="00F1110F">
      <w:pPr>
        <w:numPr>
          <w:ilvl w:val="0"/>
          <w:numId w:val="2"/>
        </w:numPr>
        <w:rPr>
          <w:rFonts w:asciiTheme="minorHAnsi" w:hAnsiTheme="minorHAnsi" w:cs="Arial"/>
          <w:sz w:val="22"/>
          <w:szCs w:val="22"/>
        </w:rPr>
      </w:pPr>
      <w:r>
        <w:rPr>
          <w:rFonts w:asciiTheme="minorHAnsi" w:hAnsiTheme="minorHAnsi" w:cs="Arial"/>
          <w:sz w:val="22"/>
          <w:szCs w:val="22"/>
        </w:rPr>
        <w:t xml:space="preserve">Private </w:t>
      </w:r>
      <w:r w:rsidR="00D77ED2">
        <w:rPr>
          <w:rFonts w:asciiTheme="minorHAnsi" w:hAnsiTheme="minorHAnsi" w:cs="Arial"/>
          <w:sz w:val="22"/>
          <w:szCs w:val="22"/>
        </w:rPr>
        <w:t>P</w:t>
      </w:r>
      <w:r w:rsidR="00F1110F" w:rsidRPr="00F1110F">
        <w:rPr>
          <w:rFonts w:asciiTheme="minorHAnsi" w:hAnsiTheme="minorHAnsi" w:cs="Arial"/>
          <w:sz w:val="22"/>
          <w:szCs w:val="22"/>
        </w:rPr>
        <w:t xml:space="preserve">hlebotomy </w:t>
      </w:r>
      <w:r w:rsidR="00D947B7">
        <w:rPr>
          <w:rFonts w:asciiTheme="minorHAnsi" w:hAnsiTheme="minorHAnsi" w:cs="Arial"/>
          <w:sz w:val="22"/>
          <w:szCs w:val="22"/>
        </w:rPr>
        <w:t>area</w:t>
      </w:r>
      <w:r w:rsidR="00D77ED2">
        <w:rPr>
          <w:rFonts w:asciiTheme="minorHAnsi" w:hAnsiTheme="minorHAnsi" w:cs="Arial"/>
          <w:sz w:val="22"/>
          <w:szCs w:val="22"/>
        </w:rPr>
        <w:t xml:space="preserve"> </w:t>
      </w:r>
      <w:r w:rsidR="00F1110F" w:rsidRPr="00F1110F">
        <w:rPr>
          <w:rFonts w:asciiTheme="minorHAnsi" w:hAnsiTheme="minorHAnsi" w:cs="Arial"/>
          <w:sz w:val="22"/>
          <w:szCs w:val="22"/>
        </w:rPr>
        <w:t xml:space="preserve">with </w:t>
      </w:r>
      <w:r>
        <w:rPr>
          <w:rFonts w:asciiTheme="minorHAnsi" w:hAnsiTheme="minorHAnsi" w:cs="Arial"/>
          <w:sz w:val="22"/>
          <w:szCs w:val="22"/>
        </w:rPr>
        <w:t xml:space="preserve">3 </w:t>
      </w:r>
      <w:r w:rsidR="00F1110F" w:rsidRPr="00F1110F">
        <w:rPr>
          <w:rFonts w:asciiTheme="minorHAnsi" w:hAnsiTheme="minorHAnsi" w:cs="Arial"/>
          <w:sz w:val="22"/>
          <w:szCs w:val="22"/>
        </w:rPr>
        <w:t>infusion chairs</w:t>
      </w:r>
    </w:p>
    <w:p w14:paraId="3F831AB0" w14:textId="77777777" w:rsidR="00F1110F" w:rsidRPr="00F1110F" w:rsidRDefault="00F1110F" w:rsidP="00F1110F">
      <w:pPr>
        <w:rPr>
          <w:rFonts w:asciiTheme="minorHAnsi" w:hAnsiTheme="minorHAnsi" w:cs="Arial"/>
          <w:sz w:val="22"/>
          <w:szCs w:val="22"/>
        </w:rPr>
      </w:pPr>
    </w:p>
    <w:p w14:paraId="23A3A902" w14:textId="77777777" w:rsidR="00F1110F" w:rsidRPr="00F1110F" w:rsidRDefault="00F1110F" w:rsidP="00F1110F">
      <w:pPr>
        <w:ind w:left="270"/>
        <w:rPr>
          <w:rFonts w:asciiTheme="minorHAnsi" w:hAnsiTheme="minorHAnsi" w:cs="Arial"/>
          <w:sz w:val="22"/>
          <w:szCs w:val="22"/>
          <w:u w:val="single"/>
        </w:rPr>
      </w:pPr>
      <w:r w:rsidRPr="00F1110F">
        <w:rPr>
          <w:rFonts w:asciiTheme="minorHAnsi" w:hAnsiTheme="minorHAnsi" w:cs="Arial"/>
          <w:sz w:val="22"/>
          <w:szCs w:val="22"/>
          <w:u w:val="single"/>
        </w:rPr>
        <w:t>Inpatient Services</w:t>
      </w:r>
    </w:p>
    <w:p w14:paraId="589767C0" w14:textId="77777777" w:rsidR="00F1110F" w:rsidRPr="00F1110F" w:rsidRDefault="00F1110F" w:rsidP="00F1110F">
      <w:pPr>
        <w:numPr>
          <w:ilvl w:val="0"/>
          <w:numId w:val="3"/>
        </w:numPr>
        <w:ind w:left="900"/>
        <w:rPr>
          <w:rFonts w:asciiTheme="minorHAnsi" w:hAnsiTheme="minorHAnsi" w:cs="Arial"/>
          <w:sz w:val="22"/>
          <w:szCs w:val="22"/>
        </w:rPr>
      </w:pPr>
      <w:r w:rsidRPr="00F1110F">
        <w:rPr>
          <w:rFonts w:asciiTheme="minorHAnsi" w:hAnsiTheme="minorHAnsi" w:cs="Arial"/>
          <w:sz w:val="22"/>
          <w:szCs w:val="22"/>
        </w:rPr>
        <w:lastRenderedPageBreak/>
        <w:t>Mobile research nurses complete research procedures and data collection within the acute care Pediatric units</w:t>
      </w:r>
    </w:p>
    <w:p w14:paraId="4374092A" w14:textId="77777777" w:rsidR="00F1110F" w:rsidRPr="00F1110F" w:rsidRDefault="00F1110F" w:rsidP="00F1110F">
      <w:pPr>
        <w:rPr>
          <w:rFonts w:asciiTheme="minorHAnsi" w:hAnsiTheme="minorHAnsi" w:cs="Arial"/>
          <w:sz w:val="22"/>
          <w:szCs w:val="22"/>
        </w:rPr>
      </w:pPr>
    </w:p>
    <w:p w14:paraId="559076FC" w14:textId="77777777" w:rsidR="00F1110F" w:rsidRPr="00F1110F" w:rsidRDefault="00F1110F" w:rsidP="00F1110F">
      <w:pPr>
        <w:ind w:left="270"/>
        <w:rPr>
          <w:rFonts w:asciiTheme="minorHAnsi" w:hAnsiTheme="minorHAnsi" w:cs="Arial"/>
          <w:sz w:val="22"/>
          <w:szCs w:val="22"/>
          <w:u w:val="single"/>
        </w:rPr>
      </w:pPr>
      <w:r w:rsidRPr="00F1110F">
        <w:rPr>
          <w:rFonts w:asciiTheme="minorHAnsi" w:hAnsiTheme="minorHAnsi" w:cs="Arial"/>
          <w:sz w:val="22"/>
          <w:szCs w:val="22"/>
          <w:u w:val="single"/>
        </w:rPr>
        <w:t>Neonatal Clinical Research Unit</w:t>
      </w:r>
    </w:p>
    <w:p w14:paraId="22317C83" w14:textId="77777777" w:rsidR="00F1110F" w:rsidRPr="00F1110F" w:rsidRDefault="00F1110F" w:rsidP="00F1110F">
      <w:pPr>
        <w:numPr>
          <w:ilvl w:val="0"/>
          <w:numId w:val="3"/>
        </w:numPr>
        <w:ind w:left="900"/>
        <w:rPr>
          <w:rFonts w:asciiTheme="minorHAnsi" w:hAnsiTheme="minorHAnsi" w:cs="Arial"/>
          <w:sz w:val="22"/>
          <w:szCs w:val="22"/>
        </w:rPr>
      </w:pPr>
      <w:r w:rsidRPr="00F1110F">
        <w:rPr>
          <w:rFonts w:asciiTheme="minorHAnsi" w:hAnsiTheme="minorHAnsi" w:cs="Arial"/>
          <w:sz w:val="22"/>
          <w:szCs w:val="22"/>
        </w:rPr>
        <w:t>A Clinical Research Coordinator implements research studies in the Intensive Care Nursery, Pediatric Heart Center, and Pediatric Intensive Care Unit.</w:t>
      </w:r>
    </w:p>
    <w:p w14:paraId="5F8274B2" w14:textId="77777777" w:rsidR="00F1110F" w:rsidRPr="00F1110F" w:rsidRDefault="00F1110F" w:rsidP="00F1110F">
      <w:pPr>
        <w:rPr>
          <w:rFonts w:asciiTheme="minorHAnsi" w:hAnsiTheme="minorHAnsi" w:cs="Arial"/>
          <w:sz w:val="22"/>
          <w:szCs w:val="22"/>
        </w:rPr>
      </w:pPr>
    </w:p>
    <w:p w14:paraId="2AC3B8F7" w14:textId="77777777" w:rsidR="00F1110F" w:rsidRPr="00F1110F" w:rsidRDefault="00F1110F" w:rsidP="00F1110F">
      <w:pPr>
        <w:rPr>
          <w:rFonts w:asciiTheme="minorHAnsi" w:hAnsiTheme="minorHAnsi"/>
        </w:rPr>
      </w:pPr>
    </w:p>
    <w:p w14:paraId="319BAF94" w14:textId="77777777" w:rsidR="00F1110F" w:rsidRPr="00F1110F" w:rsidRDefault="00F1110F" w:rsidP="00F1110F">
      <w:pPr>
        <w:pStyle w:val="ListParagraph"/>
        <w:numPr>
          <w:ilvl w:val="0"/>
          <w:numId w:val="4"/>
        </w:numPr>
        <w:rPr>
          <w:rFonts w:asciiTheme="minorHAnsi" w:hAnsiTheme="minorHAnsi" w:cs="Arial"/>
          <w:b/>
          <w:sz w:val="22"/>
          <w:szCs w:val="22"/>
        </w:rPr>
      </w:pPr>
      <w:r w:rsidRPr="00F1110F">
        <w:rPr>
          <w:rFonts w:asciiTheme="minorHAnsi" w:hAnsiTheme="minorHAnsi" w:cs="Arial"/>
          <w:b/>
          <w:sz w:val="22"/>
          <w:szCs w:val="22"/>
        </w:rPr>
        <w:t>Nursing Services</w:t>
      </w:r>
    </w:p>
    <w:p w14:paraId="3CAB7E0F" w14:textId="77777777" w:rsidR="00F1110F" w:rsidRPr="00F1110F" w:rsidRDefault="00F1110F" w:rsidP="00F1110F">
      <w:pPr>
        <w:ind w:firstLine="360"/>
        <w:rPr>
          <w:rFonts w:asciiTheme="minorHAnsi" w:hAnsiTheme="minorHAnsi" w:cs="Arial"/>
          <w:sz w:val="22"/>
          <w:szCs w:val="22"/>
        </w:rPr>
      </w:pPr>
    </w:p>
    <w:p w14:paraId="1A0FCF42" w14:textId="77777777" w:rsidR="00F1110F" w:rsidRPr="00841623" w:rsidRDefault="006E38E2" w:rsidP="0025246F">
      <w:pPr>
        <w:ind w:left="360"/>
        <w:rPr>
          <w:rFonts w:asciiTheme="minorHAnsi" w:hAnsiTheme="minorHAnsi" w:cs="Arial"/>
          <w:sz w:val="22"/>
          <w:szCs w:val="22"/>
        </w:rPr>
      </w:pPr>
      <w:r>
        <w:rPr>
          <w:rFonts w:asciiTheme="minorHAnsi" w:hAnsiTheme="minorHAnsi" w:cs="Arial"/>
          <w:sz w:val="22"/>
          <w:szCs w:val="22"/>
        </w:rPr>
        <w:t>S</w:t>
      </w:r>
      <w:r w:rsidR="00F1110F" w:rsidRPr="00F1110F">
        <w:rPr>
          <w:rFonts w:asciiTheme="minorHAnsi" w:hAnsiTheme="minorHAnsi" w:cs="Arial"/>
          <w:sz w:val="22"/>
          <w:szCs w:val="22"/>
        </w:rPr>
        <w:t>killed research nurses with chemotherapy certification &amp; Good</w:t>
      </w:r>
      <w:r w:rsidR="00841623">
        <w:rPr>
          <w:rFonts w:asciiTheme="minorHAnsi" w:hAnsiTheme="minorHAnsi" w:cs="Arial"/>
          <w:sz w:val="22"/>
          <w:szCs w:val="22"/>
        </w:rPr>
        <w:t xml:space="preserve"> Clinical Practice training are </w:t>
      </w:r>
      <w:r w:rsidR="00F1110F" w:rsidRPr="00D77ED2">
        <w:rPr>
          <w:rFonts w:asciiTheme="minorHAnsi" w:hAnsiTheme="minorHAnsi" w:cs="Arial"/>
          <w:sz w:val="22"/>
          <w:szCs w:val="22"/>
        </w:rPr>
        <w:t>available to</w:t>
      </w:r>
      <w:r w:rsidR="00F1110F" w:rsidRPr="00F1110F">
        <w:rPr>
          <w:rFonts w:asciiTheme="minorHAnsi" w:hAnsiTheme="minorHAnsi" w:cs="Arial"/>
          <w:sz w:val="22"/>
          <w:szCs w:val="22"/>
        </w:rPr>
        <w:t xml:space="preserve"> provide individualized meticulous patient care to ensure optimal study outcomes. </w:t>
      </w:r>
      <w:r w:rsidR="0025246F">
        <w:rPr>
          <w:rFonts w:asciiTheme="minorHAnsi" w:hAnsiTheme="minorHAnsi" w:cs="Arial"/>
          <w:sz w:val="22"/>
          <w:szCs w:val="22"/>
        </w:rPr>
        <w:t xml:space="preserve"> </w:t>
      </w:r>
      <w:r w:rsidR="00F1110F" w:rsidRPr="0025246F">
        <w:rPr>
          <w:rFonts w:asciiTheme="minorHAnsi" w:hAnsiTheme="minorHAnsi" w:cs="Arial"/>
          <w:bCs/>
          <w:sz w:val="22"/>
          <w:szCs w:val="22"/>
        </w:rPr>
        <w:t>A partial list of available Nursing procedures includ</w:t>
      </w:r>
      <w:r w:rsidR="0025246F" w:rsidRPr="0025246F">
        <w:rPr>
          <w:rFonts w:asciiTheme="minorHAnsi" w:hAnsiTheme="minorHAnsi" w:cs="Arial"/>
          <w:bCs/>
          <w:sz w:val="22"/>
          <w:szCs w:val="22"/>
        </w:rPr>
        <w:t>es</w:t>
      </w:r>
      <w:r w:rsidR="0025246F">
        <w:rPr>
          <w:rFonts w:asciiTheme="minorHAnsi" w:hAnsiTheme="minorHAnsi" w:cs="Arial"/>
          <w:bCs/>
          <w:i/>
          <w:sz w:val="22"/>
          <w:szCs w:val="22"/>
        </w:rPr>
        <w:t>:</w:t>
      </w:r>
    </w:p>
    <w:p w14:paraId="6B8EC73A" w14:textId="77777777" w:rsidR="00F1110F" w:rsidRPr="00F1110F" w:rsidRDefault="00F1110F" w:rsidP="00F1110F">
      <w:pPr>
        <w:tabs>
          <w:tab w:val="right" w:pos="450"/>
          <w:tab w:val="left" w:pos="540"/>
        </w:tabs>
        <w:rPr>
          <w:rFonts w:asciiTheme="minorHAnsi" w:hAnsiTheme="minorHAnsi" w:cs="Arial"/>
          <w:bCs/>
          <w:i/>
          <w:sz w:val="16"/>
          <w:szCs w:val="16"/>
        </w:rPr>
      </w:pPr>
    </w:p>
    <w:p w14:paraId="5F7DFB5F" w14:textId="77777777" w:rsidR="00F1110F" w:rsidRPr="00F1110F" w:rsidRDefault="00F1110F" w:rsidP="00F1110F">
      <w:pPr>
        <w:ind w:firstLine="360"/>
        <w:rPr>
          <w:rFonts w:asciiTheme="minorHAnsi" w:hAnsiTheme="minorHAnsi" w:cs="Arial"/>
          <w:sz w:val="22"/>
          <w:szCs w:val="22"/>
        </w:rPr>
      </w:pPr>
      <w:r w:rsidRPr="00F1110F">
        <w:rPr>
          <w:rFonts w:asciiTheme="minorHAnsi" w:hAnsiTheme="minorHAnsi" w:cs="Arial"/>
          <w:sz w:val="22"/>
          <w:szCs w:val="22"/>
        </w:rPr>
        <w:t xml:space="preserve">Administration of Investigational Drugs • Administration of Blood Products • Blood Glucose </w:t>
      </w:r>
    </w:p>
    <w:p w14:paraId="7F215CBA" w14:textId="2C44C251" w:rsidR="00F1110F" w:rsidRPr="00F1110F" w:rsidRDefault="00F1110F" w:rsidP="00F1110F">
      <w:pPr>
        <w:ind w:left="360"/>
        <w:rPr>
          <w:rFonts w:asciiTheme="minorHAnsi" w:hAnsiTheme="minorHAnsi" w:cs="Arial"/>
          <w:sz w:val="22"/>
          <w:szCs w:val="22"/>
        </w:rPr>
      </w:pPr>
      <w:r w:rsidRPr="00F1110F">
        <w:rPr>
          <w:rFonts w:asciiTheme="minorHAnsi" w:hAnsiTheme="minorHAnsi" w:cs="Arial"/>
          <w:sz w:val="22"/>
          <w:szCs w:val="22"/>
        </w:rPr>
        <w:t xml:space="preserve">Monitoring • Complex Specimen Collections • Chemotherapy </w:t>
      </w:r>
      <w:r w:rsidR="00897B5D">
        <w:rPr>
          <w:rFonts w:asciiTheme="minorHAnsi" w:hAnsiTheme="minorHAnsi" w:cs="Arial"/>
          <w:sz w:val="22"/>
          <w:szCs w:val="22"/>
        </w:rPr>
        <w:t xml:space="preserve">Administration • IV insertion </w:t>
      </w:r>
      <w:r w:rsidRPr="00F1110F">
        <w:rPr>
          <w:rFonts w:asciiTheme="minorHAnsi" w:hAnsiTheme="minorHAnsi" w:cs="Arial"/>
          <w:sz w:val="22"/>
          <w:szCs w:val="22"/>
        </w:rPr>
        <w:t xml:space="preserve">• Pharmacokinetic </w:t>
      </w:r>
      <w:r w:rsidRPr="00F1110F">
        <w:rPr>
          <w:rFonts w:asciiTheme="minorHAnsi" w:hAnsiTheme="minorHAnsi" w:cs="Arial"/>
          <w:sz w:val="22"/>
          <w:szCs w:val="22"/>
        </w:rPr>
        <w:t>Sampling • Oral Glucose Tolerance Test • Phlebotomy • Post-Operative Care • Mixed Meal Tolerance Tests • Patient Monitoring •</w:t>
      </w:r>
      <w:r w:rsidR="00897B5D">
        <w:rPr>
          <w:rFonts w:asciiTheme="minorHAnsi" w:hAnsiTheme="minorHAnsi" w:cs="Arial"/>
          <w:sz w:val="22"/>
          <w:szCs w:val="22"/>
        </w:rPr>
        <w:t xml:space="preserve"> </w:t>
      </w:r>
      <w:r w:rsidRPr="00F1110F">
        <w:rPr>
          <w:rFonts w:asciiTheme="minorHAnsi" w:hAnsiTheme="minorHAnsi" w:cs="Arial"/>
          <w:sz w:val="22"/>
          <w:szCs w:val="22"/>
        </w:rPr>
        <w:t>Questionnaire Administration</w:t>
      </w:r>
    </w:p>
    <w:p w14:paraId="3DEF3705" w14:textId="77777777" w:rsidR="00F1110F" w:rsidRPr="00F1110F" w:rsidRDefault="00F1110F" w:rsidP="00F1110F">
      <w:pPr>
        <w:rPr>
          <w:rFonts w:asciiTheme="minorHAnsi" w:hAnsiTheme="minorHAnsi"/>
        </w:rPr>
      </w:pPr>
    </w:p>
    <w:p w14:paraId="1D1E8094" w14:textId="77777777" w:rsidR="00F1110F" w:rsidRPr="00F1110F" w:rsidRDefault="00F1110F" w:rsidP="00F1110F">
      <w:pPr>
        <w:pStyle w:val="ListParagraph"/>
        <w:numPr>
          <w:ilvl w:val="0"/>
          <w:numId w:val="4"/>
        </w:numPr>
        <w:tabs>
          <w:tab w:val="right" w:pos="450"/>
          <w:tab w:val="left" w:pos="540"/>
        </w:tabs>
        <w:rPr>
          <w:rFonts w:asciiTheme="minorHAnsi" w:hAnsiTheme="minorHAnsi" w:cs="Arial"/>
          <w:b/>
          <w:sz w:val="22"/>
          <w:szCs w:val="22"/>
        </w:rPr>
      </w:pPr>
      <w:r w:rsidRPr="00F1110F">
        <w:rPr>
          <w:rFonts w:asciiTheme="minorHAnsi" w:hAnsiTheme="minorHAnsi" w:cs="Arial"/>
          <w:b/>
          <w:sz w:val="22"/>
          <w:szCs w:val="22"/>
        </w:rPr>
        <w:t xml:space="preserve">NeuroDevelopment Evaluation </w:t>
      </w:r>
      <w:r w:rsidRPr="00F1110F">
        <w:rPr>
          <w:rFonts w:asciiTheme="minorHAnsi" w:hAnsiTheme="minorHAnsi" w:cs="Arial"/>
          <w:b/>
          <w:bCs/>
          <w:sz w:val="22"/>
          <w:szCs w:val="22"/>
        </w:rPr>
        <w:t>Services</w:t>
      </w:r>
    </w:p>
    <w:p w14:paraId="3637655D" w14:textId="77777777" w:rsidR="00F1110F" w:rsidRDefault="00F1110F" w:rsidP="00F1110F">
      <w:pPr>
        <w:tabs>
          <w:tab w:val="right" w:pos="450"/>
          <w:tab w:val="left" w:pos="540"/>
        </w:tabs>
        <w:ind w:left="450"/>
        <w:rPr>
          <w:rFonts w:asciiTheme="minorHAnsi" w:hAnsiTheme="minorHAnsi" w:cs="Arial"/>
          <w:sz w:val="22"/>
          <w:szCs w:val="22"/>
          <w:lang w:val="en"/>
        </w:rPr>
      </w:pPr>
    </w:p>
    <w:p w14:paraId="06387216" w14:textId="77777777" w:rsidR="00F1110F" w:rsidRPr="00F1110F" w:rsidRDefault="00F1110F" w:rsidP="00F1110F">
      <w:pPr>
        <w:tabs>
          <w:tab w:val="right" w:pos="450"/>
          <w:tab w:val="left" w:pos="540"/>
        </w:tabs>
        <w:ind w:left="450"/>
        <w:rPr>
          <w:rFonts w:asciiTheme="minorHAnsi" w:hAnsiTheme="minorHAnsi" w:cs="Arial"/>
          <w:sz w:val="22"/>
          <w:szCs w:val="22"/>
          <w:lang w:val="en"/>
        </w:rPr>
      </w:pPr>
      <w:r w:rsidRPr="00F1110F">
        <w:rPr>
          <w:rFonts w:asciiTheme="minorHAnsi" w:hAnsiTheme="minorHAnsi" w:cs="Arial"/>
          <w:sz w:val="22"/>
          <w:szCs w:val="22"/>
          <w:lang w:val="en"/>
        </w:rPr>
        <w:lastRenderedPageBreak/>
        <w:t>Services are available for a variety of neuropsychological assessments for children who participate in research under the auspices of the UCSF PCRC as well as Children's Hospital in Oakland by a professional, licensed Psychologist.</w:t>
      </w:r>
    </w:p>
    <w:p w14:paraId="3E7D6C8A" w14:textId="77777777" w:rsidR="00F1110F" w:rsidRPr="00F1110F" w:rsidRDefault="00F1110F" w:rsidP="00F1110F">
      <w:pPr>
        <w:tabs>
          <w:tab w:val="right" w:pos="450"/>
          <w:tab w:val="left" w:pos="540"/>
        </w:tabs>
        <w:ind w:left="450"/>
        <w:rPr>
          <w:rFonts w:asciiTheme="minorHAnsi" w:hAnsiTheme="minorHAnsi" w:cs="Arial"/>
          <w:sz w:val="16"/>
          <w:szCs w:val="16"/>
          <w:lang w:val="en"/>
        </w:rPr>
      </w:pPr>
    </w:p>
    <w:p w14:paraId="6CB9CCF6" w14:textId="77777777" w:rsidR="00F1110F" w:rsidRPr="00F1110F" w:rsidRDefault="00F1110F" w:rsidP="00F1110F">
      <w:pPr>
        <w:tabs>
          <w:tab w:val="right" w:pos="450"/>
          <w:tab w:val="left" w:pos="540"/>
        </w:tabs>
        <w:ind w:left="450"/>
        <w:rPr>
          <w:rFonts w:asciiTheme="minorHAnsi" w:hAnsiTheme="minorHAnsi" w:cs="Arial"/>
          <w:b/>
          <w:sz w:val="22"/>
          <w:szCs w:val="22"/>
        </w:rPr>
      </w:pPr>
      <w:r w:rsidRPr="00F1110F">
        <w:rPr>
          <w:rFonts w:asciiTheme="minorHAnsi" w:hAnsiTheme="minorHAnsi" w:cs="Arial"/>
          <w:sz w:val="22"/>
          <w:szCs w:val="22"/>
          <w:lang w:val="en"/>
        </w:rPr>
        <w:t>Consultation on study design and participation in dissemination of study findings including the careful analysis of neuropsychological primary endpoints for multiple studies unique to a pediatric population and prospective in nature can be obtained.</w:t>
      </w:r>
    </w:p>
    <w:p w14:paraId="2EF8E99C" w14:textId="77777777" w:rsidR="00F1110F" w:rsidRPr="00F1110F" w:rsidRDefault="00F1110F" w:rsidP="00F1110F">
      <w:pPr>
        <w:tabs>
          <w:tab w:val="right" w:pos="450"/>
          <w:tab w:val="left" w:pos="540"/>
        </w:tabs>
        <w:ind w:left="1080"/>
        <w:rPr>
          <w:rFonts w:asciiTheme="minorHAnsi" w:hAnsiTheme="minorHAnsi" w:cs="Arial"/>
          <w:b/>
          <w:sz w:val="22"/>
          <w:szCs w:val="22"/>
        </w:rPr>
      </w:pPr>
    </w:p>
    <w:p w14:paraId="1E26E369" w14:textId="77777777" w:rsidR="00F1110F" w:rsidRPr="00F1110F" w:rsidRDefault="00F1110F" w:rsidP="00F1110F">
      <w:pPr>
        <w:tabs>
          <w:tab w:val="right" w:pos="450"/>
          <w:tab w:val="left" w:pos="540"/>
        </w:tabs>
        <w:ind w:left="1080"/>
        <w:rPr>
          <w:rFonts w:asciiTheme="minorHAnsi" w:hAnsiTheme="minorHAnsi" w:cs="Arial"/>
          <w:b/>
          <w:sz w:val="22"/>
          <w:szCs w:val="22"/>
        </w:rPr>
      </w:pPr>
    </w:p>
    <w:p w14:paraId="54EEEF89" w14:textId="77777777" w:rsidR="00F1110F" w:rsidRPr="00F1110F" w:rsidRDefault="00F1110F" w:rsidP="00F1110F">
      <w:pPr>
        <w:pStyle w:val="ListParagraph"/>
        <w:numPr>
          <w:ilvl w:val="0"/>
          <w:numId w:val="4"/>
        </w:numPr>
        <w:tabs>
          <w:tab w:val="right" w:pos="450"/>
          <w:tab w:val="left" w:pos="540"/>
        </w:tabs>
        <w:rPr>
          <w:rFonts w:asciiTheme="minorHAnsi" w:hAnsiTheme="minorHAnsi" w:cs="Arial"/>
          <w:b/>
          <w:sz w:val="22"/>
          <w:szCs w:val="22"/>
        </w:rPr>
      </w:pPr>
      <w:r w:rsidRPr="00F1110F">
        <w:rPr>
          <w:rFonts w:asciiTheme="minorHAnsi" w:hAnsiTheme="minorHAnsi" w:cs="Arial"/>
          <w:b/>
          <w:sz w:val="22"/>
          <w:szCs w:val="22"/>
        </w:rPr>
        <w:t xml:space="preserve">Sample Processing </w:t>
      </w:r>
      <w:r w:rsidRPr="00F1110F">
        <w:rPr>
          <w:rFonts w:asciiTheme="minorHAnsi" w:hAnsiTheme="minorHAnsi" w:cs="Arial"/>
          <w:b/>
          <w:bCs/>
          <w:sz w:val="22"/>
          <w:szCs w:val="22"/>
        </w:rPr>
        <w:t>Services</w:t>
      </w:r>
    </w:p>
    <w:p w14:paraId="6D68440B" w14:textId="77777777" w:rsidR="00F1110F" w:rsidRDefault="00F1110F" w:rsidP="00F1110F">
      <w:pPr>
        <w:pStyle w:val="PlainText"/>
        <w:ind w:firstLine="450"/>
        <w:rPr>
          <w:rFonts w:asciiTheme="minorHAnsi" w:hAnsiTheme="minorHAnsi" w:cs="Arial"/>
          <w:sz w:val="22"/>
          <w:szCs w:val="22"/>
        </w:rPr>
      </w:pPr>
    </w:p>
    <w:p w14:paraId="54073BB4" w14:textId="77777777" w:rsidR="00F1110F" w:rsidRPr="00F1110F" w:rsidRDefault="00F1110F" w:rsidP="00F1110F">
      <w:pPr>
        <w:pStyle w:val="PlainText"/>
        <w:ind w:left="450"/>
        <w:rPr>
          <w:rFonts w:asciiTheme="minorHAnsi" w:hAnsiTheme="minorHAnsi" w:cs="Arial"/>
          <w:sz w:val="22"/>
          <w:szCs w:val="22"/>
        </w:rPr>
      </w:pPr>
      <w:r w:rsidRPr="00F1110F">
        <w:rPr>
          <w:rFonts w:asciiTheme="minorHAnsi" w:hAnsiTheme="minorHAnsi" w:cs="Arial"/>
          <w:sz w:val="22"/>
          <w:szCs w:val="22"/>
        </w:rPr>
        <w:t xml:space="preserve">The Sample Processing Lab/Pediatric Clinical Research Center is a </w:t>
      </w:r>
      <w:r w:rsidR="00D650C3">
        <w:rPr>
          <w:rFonts w:asciiTheme="minorHAnsi" w:hAnsiTheme="minorHAnsi" w:cs="Arial"/>
          <w:sz w:val="22"/>
          <w:szCs w:val="22"/>
        </w:rPr>
        <w:t xml:space="preserve">565 sq. ft. </w:t>
      </w:r>
      <w:r w:rsidRPr="00F1110F">
        <w:rPr>
          <w:rFonts w:asciiTheme="minorHAnsi" w:hAnsiTheme="minorHAnsi" w:cs="Arial"/>
          <w:sz w:val="22"/>
          <w:szCs w:val="22"/>
        </w:rPr>
        <w:t>BSL II</w:t>
      </w:r>
      <w:r>
        <w:rPr>
          <w:rFonts w:asciiTheme="minorHAnsi" w:hAnsiTheme="minorHAnsi" w:cs="Arial"/>
          <w:sz w:val="22"/>
          <w:szCs w:val="22"/>
        </w:rPr>
        <w:t xml:space="preserve"> certified lab </w:t>
      </w:r>
      <w:r w:rsidRPr="00F1110F">
        <w:rPr>
          <w:rFonts w:asciiTheme="minorHAnsi" w:hAnsiTheme="minorHAnsi" w:cs="Arial"/>
          <w:sz w:val="22"/>
          <w:szCs w:val="22"/>
        </w:rPr>
        <w:t>in the Benioff Children's Hospital</w:t>
      </w:r>
      <w:r>
        <w:rPr>
          <w:rFonts w:asciiTheme="minorHAnsi" w:hAnsiTheme="minorHAnsi" w:cs="Arial"/>
          <w:sz w:val="22"/>
          <w:szCs w:val="22"/>
        </w:rPr>
        <w:t xml:space="preserve">.  </w:t>
      </w:r>
      <w:r w:rsidRPr="00F1110F">
        <w:rPr>
          <w:rFonts w:asciiTheme="minorHAnsi" w:hAnsiTheme="minorHAnsi" w:cs="Arial"/>
          <w:sz w:val="22"/>
          <w:szCs w:val="22"/>
        </w:rPr>
        <w:t xml:space="preserve"> The CRS Sample Processing Core </w:t>
      </w:r>
      <w:r>
        <w:rPr>
          <w:rFonts w:asciiTheme="minorHAnsi" w:hAnsiTheme="minorHAnsi" w:cs="Arial"/>
          <w:sz w:val="22"/>
          <w:szCs w:val="22"/>
        </w:rPr>
        <w:t xml:space="preserve">lab provides </w:t>
      </w:r>
      <w:r w:rsidRPr="00F1110F">
        <w:rPr>
          <w:rFonts w:asciiTheme="minorHAnsi" w:hAnsiTheme="minorHAnsi" w:cs="Arial"/>
          <w:sz w:val="22"/>
          <w:szCs w:val="22"/>
        </w:rPr>
        <w:t>investigators w</w:t>
      </w:r>
      <w:r>
        <w:rPr>
          <w:rFonts w:asciiTheme="minorHAnsi" w:hAnsiTheme="minorHAnsi" w:cs="Arial"/>
          <w:sz w:val="22"/>
          <w:szCs w:val="22"/>
        </w:rPr>
        <w:t xml:space="preserve">ith high quality </w:t>
      </w:r>
      <w:r w:rsidRPr="00F1110F">
        <w:rPr>
          <w:rFonts w:asciiTheme="minorHAnsi" w:hAnsiTheme="minorHAnsi" w:cs="Arial"/>
          <w:sz w:val="22"/>
          <w:szCs w:val="22"/>
        </w:rPr>
        <w:t>processing of blood, urine, CSF</w:t>
      </w:r>
      <w:r w:rsidR="00887718">
        <w:rPr>
          <w:rFonts w:asciiTheme="minorHAnsi" w:hAnsiTheme="minorHAnsi" w:cs="Arial"/>
          <w:sz w:val="22"/>
          <w:szCs w:val="22"/>
        </w:rPr>
        <w:t>, saliva,</w:t>
      </w:r>
      <w:r w:rsidRPr="00F1110F">
        <w:rPr>
          <w:rFonts w:asciiTheme="minorHAnsi" w:hAnsiTheme="minorHAnsi" w:cs="Arial"/>
          <w:sz w:val="22"/>
          <w:szCs w:val="22"/>
        </w:rPr>
        <w:t xml:space="preserve"> and other sample types. </w:t>
      </w:r>
      <w:r w:rsidR="00D650C3">
        <w:rPr>
          <w:rFonts w:asciiTheme="minorHAnsi" w:hAnsiTheme="minorHAnsi" w:cs="Arial"/>
          <w:sz w:val="22"/>
          <w:szCs w:val="22"/>
        </w:rPr>
        <w:t xml:space="preserve">  The laboratory is staffed with three full-time staff members</w:t>
      </w:r>
      <w:r w:rsidR="00F93847">
        <w:rPr>
          <w:rFonts w:asciiTheme="minorHAnsi" w:hAnsiTheme="minorHAnsi" w:cs="Arial"/>
          <w:sz w:val="22"/>
          <w:szCs w:val="22"/>
        </w:rPr>
        <w:t xml:space="preserve"> and lab operations are directed by a lab manager.</w:t>
      </w:r>
      <w:r w:rsidR="00D650C3">
        <w:rPr>
          <w:rFonts w:asciiTheme="minorHAnsi" w:hAnsiTheme="minorHAnsi" w:cs="Arial"/>
          <w:sz w:val="22"/>
          <w:szCs w:val="22"/>
        </w:rPr>
        <w:t>.</w:t>
      </w:r>
    </w:p>
    <w:p w14:paraId="348A3CD6" w14:textId="77777777" w:rsidR="00F1110F" w:rsidRPr="00F1110F" w:rsidRDefault="00F1110F" w:rsidP="00F1110F">
      <w:pPr>
        <w:pStyle w:val="PlainText"/>
        <w:rPr>
          <w:rFonts w:asciiTheme="minorHAnsi" w:hAnsiTheme="minorHAnsi" w:cs="Arial"/>
          <w:sz w:val="22"/>
          <w:szCs w:val="22"/>
        </w:rPr>
      </w:pPr>
    </w:p>
    <w:p w14:paraId="364CAC6B" w14:textId="77777777" w:rsidR="00F1110F" w:rsidRPr="00F1110F" w:rsidRDefault="00F1110F" w:rsidP="00887718">
      <w:pPr>
        <w:pStyle w:val="PlainText"/>
        <w:ind w:left="450"/>
        <w:rPr>
          <w:rFonts w:asciiTheme="minorHAnsi" w:hAnsiTheme="minorHAnsi" w:cs="Arial"/>
          <w:sz w:val="22"/>
          <w:szCs w:val="22"/>
        </w:rPr>
      </w:pPr>
      <w:r w:rsidRPr="00F1110F">
        <w:rPr>
          <w:rFonts w:asciiTheme="minorHAnsi" w:hAnsiTheme="minorHAnsi" w:cs="Arial"/>
          <w:sz w:val="22"/>
          <w:szCs w:val="22"/>
        </w:rPr>
        <w:t>The PCRC is equipped with two -80 C freezers, centrifuge</w:t>
      </w:r>
      <w:r w:rsidR="00887718">
        <w:rPr>
          <w:rFonts w:asciiTheme="minorHAnsi" w:hAnsiTheme="minorHAnsi" w:cs="Arial"/>
          <w:sz w:val="22"/>
          <w:szCs w:val="22"/>
        </w:rPr>
        <w:t>s</w:t>
      </w:r>
      <w:r w:rsidRPr="00F1110F">
        <w:rPr>
          <w:rFonts w:asciiTheme="minorHAnsi" w:hAnsiTheme="minorHAnsi" w:cs="Arial"/>
          <w:sz w:val="22"/>
          <w:szCs w:val="22"/>
        </w:rPr>
        <w:t>, liquid nitrogen storage, CO</w:t>
      </w:r>
      <w:r w:rsidRPr="00F1110F">
        <w:rPr>
          <w:rFonts w:asciiTheme="minorHAnsi" w:hAnsiTheme="minorHAnsi" w:cs="Arial"/>
          <w:sz w:val="22"/>
          <w:szCs w:val="22"/>
          <w:vertAlign w:val="subscript"/>
        </w:rPr>
        <w:t>2</w:t>
      </w:r>
      <w:r w:rsidRPr="00F1110F">
        <w:rPr>
          <w:rFonts w:asciiTheme="minorHAnsi" w:hAnsiTheme="minorHAnsi" w:cs="Arial"/>
          <w:sz w:val="22"/>
          <w:szCs w:val="22"/>
        </w:rPr>
        <w:t xml:space="preserve"> incubator and bio-safety cabinets. Each freezer is alarmed and </w:t>
      </w:r>
      <w:r w:rsidR="00887718">
        <w:rPr>
          <w:rFonts w:asciiTheme="minorHAnsi" w:hAnsiTheme="minorHAnsi" w:cs="Arial"/>
          <w:sz w:val="22"/>
          <w:szCs w:val="22"/>
        </w:rPr>
        <w:t xml:space="preserve">continuously </w:t>
      </w:r>
      <w:r w:rsidRPr="00F1110F">
        <w:rPr>
          <w:rFonts w:asciiTheme="minorHAnsi" w:hAnsiTheme="minorHAnsi" w:cs="Arial"/>
          <w:sz w:val="22"/>
          <w:szCs w:val="22"/>
        </w:rPr>
        <w:t xml:space="preserve">monitored </w:t>
      </w:r>
      <w:r w:rsidR="00887718">
        <w:rPr>
          <w:rFonts w:asciiTheme="minorHAnsi" w:hAnsiTheme="minorHAnsi" w:cs="Arial"/>
          <w:sz w:val="22"/>
          <w:szCs w:val="22"/>
        </w:rPr>
        <w:t>via</w:t>
      </w:r>
      <w:r w:rsidRPr="00F1110F">
        <w:rPr>
          <w:rFonts w:asciiTheme="minorHAnsi" w:hAnsiTheme="minorHAnsi" w:cs="Arial"/>
          <w:sz w:val="22"/>
          <w:szCs w:val="22"/>
        </w:rPr>
        <w:t xml:space="preserve"> </w:t>
      </w:r>
      <w:r w:rsidR="00887718">
        <w:rPr>
          <w:rFonts w:asciiTheme="minorHAnsi" w:hAnsiTheme="minorHAnsi" w:cs="Arial"/>
          <w:sz w:val="22"/>
          <w:szCs w:val="22"/>
        </w:rPr>
        <w:t>Checkpoint</w:t>
      </w:r>
      <w:r w:rsidRPr="00F1110F">
        <w:rPr>
          <w:rFonts w:asciiTheme="minorHAnsi" w:hAnsiTheme="minorHAnsi" w:cs="Arial"/>
          <w:sz w:val="22"/>
          <w:szCs w:val="22"/>
        </w:rPr>
        <w:t>.</w:t>
      </w:r>
      <w:r w:rsidR="00887718">
        <w:rPr>
          <w:rFonts w:asciiTheme="minorHAnsi" w:hAnsiTheme="minorHAnsi" w:cs="Arial"/>
          <w:sz w:val="22"/>
          <w:szCs w:val="22"/>
        </w:rPr>
        <w:t xml:space="preserve">  </w:t>
      </w:r>
      <w:r w:rsidRPr="00F1110F">
        <w:rPr>
          <w:rFonts w:asciiTheme="minorHAnsi" w:hAnsiTheme="minorHAnsi" w:cs="Arial"/>
          <w:sz w:val="22"/>
          <w:szCs w:val="22"/>
        </w:rPr>
        <w:t xml:space="preserve"> In the event of freezer malfunction, samples are transferred to PCRC back up freezers on the 12Moffitt Adult CRC sample processing lab for investigator retrieval until the non-functioning freezer is repaired. </w:t>
      </w:r>
      <w:r w:rsidRPr="00F1110F">
        <w:rPr>
          <w:rFonts w:asciiTheme="minorHAnsi" w:hAnsiTheme="minorHAnsi" w:cs="Arial"/>
          <w:bCs/>
          <w:sz w:val="22"/>
          <w:szCs w:val="22"/>
        </w:rPr>
        <w:t>Services include:</w:t>
      </w:r>
      <w:r w:rsidRPr="00F1110F">
        <w:rPr>
          <w:rFonts w:asciiTheme="minorHAnsi" w:hAnsiTheme="minorHAnsi" w:cs="Arial"/>
          <w:sz w:val="22"/>
          <w:szCs w:val="22"/>
        </w:rPr>
        <w:t xml:space="preserve"> </w:t>
      </w:r>
    </w:p>
    <w:p w14:paraId="367F5412" w14:textId="77777777" w:rsidR="00F1110F" w:rsidRPr="00F1110F" w:rsidRDefault="00F1110F" w:rsidP="00F1110F">
      <w:pPr>
        <w:pStyle w:val="PlainText"/>
        <w:rPr>
          <w:rFonts w:asciiTheme="minorHAnsi" w:hAnsiTheme="minorHAnsi" w:cs="Arial"/>
          <w:sz w:val="22"/>
          <w:szCs w:val="22"/>
        </w:rPr>
      </w:pPr>
    </w:p>
    <w:p w14:paraId="4DC91027" w14:textId="77777777" w:rsidR="00F1110F" w:rsidRDefault="00F1110F" w:rsidP="00887718">
      <w:pPr>
        <w:pStyle w:val="PlainText"/>
        <w:numPr>
          <w:ilvl w:val="0"/>
          <w:numId w:val="8"/>
        </w:numPr>
        <w:rPr>
          <w:rFonts w:asciiTheme="minorHAnsi" w:hAnsiTheme="minorHAnsi" w:cs="Arial"/>
          <w:sz w:val="22"/>
          <w:szCs w:val="22"/>
        </w:rPr>
      </w:pPr>
      <w:r w:rsidRPr="00F1110F">
        <w:rPr>
          <w:rFonts w:asciiTheme="minorHAnsi" w:hAnsiTheme="minorHAnsi" w:cs="Arial"/>
          <w:sz w:val="22"/>
          <w:szCs w:val="22"/>
        </w:rPr>
        <w:lastRenderedPageBreak/>
        <w:t>Routine sample processing (labeling and identification, processing, shipping and short-term storage)</w:t>
      </w:r>
    </w:p>
    <w:p w14:paraId="357D8B4D" w14:textId="77777777" w:rsidR="00887718" w:rsidRPr="00F1110F" w:rsidRDefault="00887718" w:rsidP="00887718">
      <w:pPr>
        <w:pStyle w:val="PlainText"/>
        <w:numPr>
          <w:ilvl w:val="0"/>
          <w:numId w:val="8"/>
        </w:numPr>
        <w:rPr>
          <w:rFonts w:asciiTheme="minorHAnsi" w:hAnsiTheme="minorHAnsi" w:cs="Arial"/>
          <w:sz w:val="22"/>
          <w:szCs w:val="22"/>
        </w:rPr>
      </w:pPr>
      <w:r w:rsidRPr="00F1110F">
        <w:rPr>
          <w:rFonts w:asciiTheme="minorHAnsi" w:hAnsiTheme="minorHAnsi" w:cs="Arial"/>
          <w:sz w:val="22"/>
          <w:szCs w:val="22"/>
        </w:rPr>
        <w:t>Serum and plasma separation and freezing</w:t>
      </w:r>
    </w:p>
    <w:p w14:paraId="2C55C85D" w14:textId="77777777" w:rsidR="00887718" w:rsidRPr="00887718" w:rsidRDefault="00887718" w:rsidP="00887718">
      <w:pPr>
        <w:pStyle w:val="PlainText"/>
        <w:numPr>
          <w:ilvl w:val="0"/>
          <w:numId w:val="8"/>
        </w:numPr>
        <w:rPr>
          <w:rFonts w:asciiTheme="minorHAnsi" w:hAnsiTheme="minorHAnsi" w:cs="Arial"/>
          <w:sz w:val="22"/>
          <w:szCs w:val="22"/>
        </w:rPr>
      </w:pPr>
      <w:r w:rsidRPr="00F1110F">
        <w:rPr>
          <w:rFonts w:asciiTheme="minorHAnsi" w:hAnsiTheme="minorHAnsi" w:cs="Arial"/>
          <w:sz w:val="22"/>
          <w:szCs w:val="22"/>
        </w:rPr>
        <w:t>Buffy coat preservation</w:t>
      </w:r>
    </w:p>
    <w:p w14:paraId="71F464E2" w14:textId="77777777" w:rsidR="00F1110F" w:rsidRPr="00F1110F" w:rsidRDefault="00F1110F" w:rsidP="00887718">
      <w:pPr>
        <w:pStyle w:val="PlainText"/>
        <w:numPr>
          <w:ilvl w:val="0"/>
          <w:numId w:val="8"/>
        </w:numPr>
        <w:rPr>
          <w:rFonts w:asciiTheme="minorHAnsi" w:hAnsiTheme="minorHAnsi" w:cs="Arial"/>
          <w:sz w:val="22"/>
          <w:szCs w:val="22"/>
        </w:rPr>
      </w:pPr>
      <w:r w:rsidRPr="00F1110F">
        <w:rPr>
          <w:rFonts w:asciiTheme="minorHAnsi" w:hAnsiTheme="minorHAnsi" w:cs="Arial"/>
          <w:sz w:val="22"/>
          <w:szCs w:val="22"/>
        </w:rPr>
        <w:t>PBMC isolation (with viable cryopreservation)</w:t>
      </w:r>
    </w:p>
    <w:p w14:paraId="47CF2EC8" w14:textId="77777777" w:rsidR="00F1110F" w:rsidRPr="00F1110F" w:rsidRDefault="00887718" w:rsidP="00887718">
      <w:pPr>
        <w:pStyle w:val="PlainText"/>
        <w:numPr>
          <w:ilvl w:val="0"/>
          <w:numId w:val="8"/>
        </w:numPr>
        <w:rPr>
          <w:rFonts w:asciiTheme="minorHAnsi" w:hAnsiTheme="minorHAnsi" w:cs="Arial"/>
          <w:sz w:val="22"/>
          <w:szCs w:val="22"/>
        </w:rPr>
      </w:pPr>
      <w:r>
        <w:rPr>
          <w:rFonts w:asciiTheme="minorHAnsi" w:hAnsiTheme="minorHAnsi" w:cs="Arial"/>
          <w:sz w:val="22"/>
          <w:szCs w:val="22"/>
        </w:rPr>
        <w:t>8</w:t>
      </w:r>
      <w:r w:rsidR="00F1110F" w:rsidRPr="00F1110F">
        <w:rPr>
          <w:rFonts w:asciiTheme="minorHAnsi" w:hAnsiTheme="minorHAnsi" w:cs="Arial"/>
          <w:sz w:val="22"/>
          <w:szCs w:val="22"/>
        </w:rPr>
        <w:t xml:space="preserve"> hour pharmacokinetic project support</w:t>
      </w:r>
    </w:p>
    <w:p w14:paraId="72429215" w14:textId="77777777" w:rsidR="00F1110F" w:rsidRPr="00F1110F" w:rsidRDefault="00F1110F" w:rsidP="00887718">
      <w:pPr>
        <w:pStyle w:val="PlainText"/>
        <w:numPr>
          <w:ilvl w:val="0"/>
          <w:numId w:val="8"/>
        </w:numPr>
        <w:rPr>
          <w:rFonts w:asciiTheme="minorHAnsi" w:hAnsiTheme="minorHAnsi" w:cs="Arial"/>
          <w:sz w:val="22"/>
          <w:szCs w:val="22"/>
        </w:rPr>
      </w:pPr>
      <w:r w:rsidRPr="00F1110F">
        <w:rPr>
          <w:rFonts w:asciiTheme="minorHAnsi" w:hAnsiTheme="minorHAnsi" w:cs="Arial"/>
          <w:sz w:val="22"/>
          <w:szCs w:val="22"/>
        </w:rPr>
        <w:t xml:space="preserve">A short term storage facility </w:t>
      </w:r>
      <w:r w:rsidR="00887718">
        <w:rPr>
          <w:rFonts w:asciiTheme="minorHAnsi" w:hAnsiTheme="minorHAnsi" w:cs="Arial"/>
          <w:sz w:val="22"/>
          <w:szCs w:val="22"/>
        </w:rPr>
        <w:t>for 12</w:t>
      </w:r>
      <w:r w:rsidRPr="00F1110F">
        <w:rPr>
          <w:rFonts w:asciiTheme="minorHAnsi" w:hAnsiTheme="minorHAnsi" w:cs="Arial"/>
          <w:sz w:val="22"/>
          <w:szCs w:val="22"/>
        </w:rPr>
        <w:t xml:space="preserve"> months including specimen labeling with bar-coded freezer labels and tracking in a sample database </w:t>
      </w:r>
    </w:p>
    <w:p w14:paraId="7EEB3140" w14:textId="77777777" w:rsidR="00F1110F" w:rsidRPr="00F1110F" w:rsidRDefault="00887718" w:rsidP="00887718">
      <w:pPr>
        <w:pStyle w:val="PlainText"/>
        <w:numPr>
          <w:ilvl w:val="0"/>
          <w:numId w:val="8"/>
        </w:numPr>
        <w:rPr>
          <w:rFonts w:asciiTheme="minorHAnsi" w:hAnsiTheme="minorHAnsi" w:cs="Arial"/>
          <w:sz w:val="22"/>
          <w:szCs w:val="22"/>
        </w:rPr>
      </w:pPr>
      <w:r>
        <w:rPr>
          <w:rFonts w:asciiTheme="minorHAnsi" w:hAnsiTheme="minorHAnsi" w:cs="Arial"/>
          <w:sz w:val="22"/>
          <w:szCs w:val="22"/>
        </w:rPr>
        <w:t>Shipping (all lab</w:t>
      </w:r>
      <w:r w:rsidR="00FE5FCB">
        <w:rPr>
          <w:rFonts w:asciiTheme="minorHAnsi" w:hAnsiTheme="minorHAnsi" w:cs="Arial"/>
          <w:sz w:val="22"/>
          <w:szCs w:val="22"/>
        </w:rPr>
        <w:t>oratory</w:t>
      </w:r>
      <w:r>
        <w:rPr>
          <w:rFonts w:asciiTheme="minorHAnsi" w:hAnsiTheme="minorHAnsi" w:cs="Arial"/>
          <w:sz w:val="22"/>
          <w:szCs w:val="22"/>
        </w:rPr>
        <w:t xml:space="preserve"> staff are IATA certified)</w:t>
      </w:r>
    </w:p>
    <w:p w14:paraId="1FCD6DBF" w14:textId="77777777" w:rsidR="00F1110F" w:rsidRPr="00F1110F" w:rsidRDefault="00F1110F" w:rsidP="00F1110F">
      <w:pPr>
        <w:tabs>
          <w:tab w:val="right" w:pos="450"/>
          <w:tab w:val="left" w:pos="540"/>
        </w:tabs>
        <w:rPr>
          <w:rFonts w:asciiTheme="minorHAnsi" w:hAnsiTheme="minorHAnsi" w:cs="Arial"/>
          <w:b/>
          <w:sz w:val="22"/>
          <w:szCs w:val="22"/>
        </w:rPr>
      </w:pPr>
    </w:p>
    <w:p w14:paraId="26F7F7DA" w14:textId="77777777" w:rsidR="00F1110F" w:rsidRDefault="00F1110F" w:rsidP="00F1110F">
      <w:pPr>
        <w:rPr>
          <w:rFonts w:asciiTheme="minorHAnsi" w:hAnsiTheme="minorHAnsi"/>
        </w:rPr>
      </w:pPr>
    </w:p>
    <w:p w14:paraId="11EC3A45" w14:textId="77777777" w:rsidR="00495459" w:rsidRPr="00FE5FCB" w:rsidRDefault="00495459" w:rsidP="00495459">
      <w:pPr>
        <w:numPr>
          <w:ilvl w:val="0"/>
          <w:numId w:val="4"/>
        </w:numPr>
        <w:tabs>
          <w:tab w:val="right" w:pos="450"/>
          <w:tab w:val="left" w:pos="540"/>
        </w:tabs>
        <w:rPr>
          <w:rFonts w:asciiTheme="minorHAnsi" w:hAnsiTheme="minorHAnsi" w:cs="Arial"/>
          <w:b/>
          <w:sz w:val="22"/>
          <w:szCs w:val="22"/>
        </w:rPr>
      </w:pPr>
      <w:r w:rsidRPr="00FE5FCB">
        <w:rPr>
          <w:rFonts w:asciiTheme="minorHAnsi" w:hAnsiTheme="minorHAnsi" w:cs="Arial"/>
          <w:b/>
          <w:sz w:val="22"/>
          <w:szCs w:val="22"/>
        </w:rPr>
        <w:t>The Neonatal Clinical Research Center (NCRC)</w:t>
      </w:r>
    </w:p>
    <w:p w14:paraId="2E8414E7" w14:textId="77777777" w:rsidR="00495459" w:rsidRPr="00FE5FCB" w:rsidRDefault="00495459" w:rsidP="00495459">
      <w:pPr>
        <w:ind w:firstLine="450"/>
        <w:rPr>
          <w:rFonts w:asciiTheme="minorHAnsi" w:hAnsiTheme="minorHAnsi" w:cs="Arial"/>
          <w:sz w:val="22"/>
          <w:szCs w:val="22"/>
        </w:rPr>
      </w:pPr>
    </w:p>
    <w:p w14:paraId="1C229F5D" w14:textId="77777777" w:rsidR="00887718" w:rsidRPr="00FE5FCB" w:rsidRDefault="00495459" w:rsidP="00FE5FCB">
      <w:pPr>
        <w:ind w:left="450"/>
        <w:rPr>
          <w:rFonts w:asciiTheme="minorHAnsi" w:hAnsiTheme="minorHAnsi" w:cs="Arial"/>
          <w:sz w:val="22"/>
          <w:szCs w:val="22"/>
        </w:rPr>
      </w:pPr>
      <w:r w:rsidRPr="00FE5FCB">
        <w:rPr>
          <w:rFonts w:asciiTheme="minorHAnsi" w:hAnsiTheme="minorHAnsi" w:cs="Arial"/>
          <w:sz w:val="22"/>
          <w:szCs w:val="22"/>
        </w:rPr>
        <w:t>The NCRC coordinates and oversees research activities in three critical care units</w:t>
      </w:r>
      <w:r w:rsidR="00FE5FCB" w:rsidRPr="00FE5FCB">
        <w:rPr>
          <w:rFonts w:asciiTheme="minorHAnsi" w:hAnsiTheme="minorHAnsi" w:cs="Arial"/>
          <w:sz w:val="22"/>
          <w:szCs w:val="22"/>
        </w:rPr>
        <w:t xml:space="preserve"> in Benioff Children’s Hospital:</w:t>
      </w:r>
      <w:r w:rsidR="00A833DF" w:rsidRPr="00FE5FCB">
        <w:rPr>
          <w:rFonts w:asciiTheme="minorHAnsi" w:hAnsiTheme="minorHAnsi" w:cs="Arial"/>
          <w:sz w:val="22"/>
          <w:szCs w:val="22"/>
        </w:rPr>
        <w:t xml:space="preserve"> </w:t>
      </w:r>
      <w:r w:rsidR="00FE5FCB" w:rsidRPr="00FE5FCB">
        <w:rPr>
          <w:rFonts w:asciiTheme="minorHAnsi" w:hAnsiTheme="minorHAnsi" w:cs="Arial"/>
          <w:sz w:val="22"/>
          <w:szCs w:val="22"/>
        </w:rPr>
        <w:t>Intensive Care Nursery</w:t>
      </w:r>
      <w:r w:rsidRPr="00FE5FCB">
        <w:rPr>
          <w:rFonts w:asciiTheme="minorHAnsi" w:hAnsiTheme="minorHAnsi" w:cs="Arial"/>
          <w:sz w:val="22"/>
          <w:szCs w:val="22"/>
        </w:rPr>
        <w:t>, Pediatric Cardiac</w:t>
      </w:r>
      <w:r w:rsidR="00FE5FCB" w:rsidRPr="00FE5FCB">
        <w:rPr>
          <w:rFonts w:asciiTheme="minorHAnsi" w:hAnsiTheme="minorHAnsi" w:cs="Arial"/>
          <w:sz w:val="22"/>
          <w:szCs w:val="22"/>
        </w:rPr>
        <w:t>, and Pediatric Intensive Care</w:t>
      </w:r>
      <w:r w:rsidRPr="00FE5FCB">
        <w:rPr>
          <w:rFonts w:asciiTheme="minorHAnsi" w:hAnsiTheme="minorHAnsi" w:cs="Arial"/>
          <w:sz w:val="22"/>
          <w:szCs w:val="22"/>
        </w:rPr>
        <w:t xml:space="preserve">.  </w:t>
      </w:r>
      <w:r w:rsidR="00FE5FCB" w:rsidRPr="00FE5FCB">
        <w:rPr>
          <w:rFonts w:asciiTheme="minorHAnsi" w:hAnsiTheme="minorHAnsi" w:cs="Arial"/>
          <w:sz w:val="22"/>
          <w:szCs w:val="22"/>
        </w:rPr>
        <w:t xml:space="preserve">A </w:t>
      </w:r>
      <w:r w:rsidR="00D650C3">
        <w:rPr>
          <w:rFonts w:asciiTheme="minorHAnsi" w:hAnsiTheme="minorHAnsi" w:cs="Arial"/>
          <w:sz w:val="22"/>
          <w:szCs w:val="22"/>
        </w:rPr>
        <w:t xml:space="preserve">full-time </w:t>
      </w:r>
      <w:r w:rsidR="008727C4">
        <w:rPr>
          <w:rFonts w:asciiTheme="minorHAnsi" w:hAnsiTheme="minorHAnsi" w:cs="Arial"/>
          <w:sz w:val="22"/>
          <w:szCs w:val="22"/>
        </w:rPr>
        <w:t>c</w:t>
      </w:r>
      <w:r w:rsidR="00FE5FCB" w:rsidRPr="00FE5FCB">
        <w:rPr>
          <w:rFonts w:asciiTheme="minorHAnsi" w:hAnsiTheme="minorHAnsi" w:cs="Arial"/>
          <w:sz w:val="22"/>
          <w:szCs w:val="22"/>
        </w:rPr>
        <w:t>linical research coordinator provides assistance with screening, scheduling appointments, and follow-up wi</w:t>
      </w:r>
      <w:r w:rsidR="00FE5FCB">
        <w:rPr>
          <w:rFonts w:asciiTheme="minorHAnsi" w:hAnsiTheme="minorHAnsi" w:cs="Arial"/>
          <w:sz w:val="22"/>
          <w:szCs w:val="22"/>
        </w:rPr>
        <w:t>th the families of participants.</w:t>
      </w:r>
    </w:p>
    <w:p w14:paraId="77486429" w14:textId="77777777" w:rsidR="00887718" w:rsidRDefault="00887718" w:rsidP="00887718">
      <w:pPr>
        <w:tabs>
          <w:tab w:val="right" w:pos="450"/>
          <w:tab w:val="left" w:pos="540"/>
        </w:tabs>
        <w:rPr>
          <w:rFonts w:asciiTheme="minorHAnsi" w:hAnsiTheme="minorHAnsi" w:cs="Arial"/>
          <w:sz w:val="22"/>
          <w:szCs w:val="22"/>
        </w:rPr>
      </w:pPr>
    </w:p>
    <w:p w14:paraId="2F376DA2" w14:textId="77777777" w:rsidR="00D650C3" w:rsidRPr="00FE5FCB" w:rsidRDefault="00D650C3" w:rsidP="00887718">
      <w:pPr>
        <w:tabs>
          <w:tab w:val="right" w:pos="450"/>
          <w:tab w:val="left" w:pos="540"/>
        </w:tabs>
        <w:rPr>
          <w:rFonts w:asciiTheme="minorHAnsi" w:hAnsiTheme="minorHAnsi" w:cs="Arial"/>
          <w:sz w:val="22"/>
          <w:szCs w:val="22"/>
        </w:rPr>
      </w:pPr>
    </w:p>
    <w:p w14:paraId="7C75B9B0" w14:textId="77777777" w:rsidR="00D650C3" w:rsidRPr="00FE5FCB" w:rsidRDefault="00D650C3" w:rsidP="00D650C3">
      <w:pPr>
        <w:pStyle w:val="ListParagraph"/>
        <w:numPr>
          <w:ilvl w:val="0"/>
          <w:numId w:val="4"/>
        </w:numPr>
        <w:tabs>
          <w:tab w:val="right" w:pos="450"/>
          <w:tab w:val="left" w:pos="540"/>
        </w:tabs>
        <w:rPr>
          <w:rFonts w:asciiTheme="minorHAnsi" w:hAnsiTheme="minorHAnsi" w:cs="Arial"/>
          <w:b/>
          <w:sz w:val="22"/>
          <w:szCs w:val="22"/>
        </w:rPr>
      </w:pPr>
      <w:r w:rsidRPr="00FE5FCB">
        <w:rPr>
          <w:rFonts w:asciiTheme="minorHAnsi" w:hAnsiTheme="minorHAnsi" w:cs="Arial"/>
          <w:b/>
          <w:sz w:val="22"/>
          <w:szCs w:val="22"/>
        </w:rPr>
        <w:t xml:space="preserve">Pediatric Research Disciplines Supported </w:t>
      </w:r>
    </w:p>
    <w:p w14:paraId="4B618CF9" w14:textId="77777777" w:rsidR="00D650C3" w:rsidRPr="00FE5FCB" w:rsidRDefault="00D650C3" w:rsidP="00D650C3">
      <w:pPr>
        <w:pStyle w:val="BodyText2"/>
        <w:spacing w:line="240" w:lineRule="auto"/>
        <w:ind w:left="450"/>
        <w:rPr>
          <w:rFonts w:asciiTheme="minorHAnsi" w:hAnsiTheme="minorHAnsi" w:cs="Arial"/>
          <w:i/>
          <w:szCs w:val="22"/>
        </w:rPr>
      </w:pPr>
      <w:r w:rsidRPr="00FE5FCB">
        <w:rPr>
          <w:rFonts w:asciiTheme="minorHAnsi" w:hAnsiTheme="minorHAnsi" w:cs="Arial"/>
          <w:i/>
          <w:szCs w:val="22"/>
        </w:rPr>
        <w:t xml:space="preserve">Ongoing research in the </w:t>
      </w:r>
      <w:r w:rsidRPr="00FE5FCB">
        <w:rPr>
          <w:rFonts w:asciiTheme="minorHAnsi" w:hAnsiTheme="minorHAnsi" w:cs="Arial"/>
          <w:b/>
          <w:i/>
          <w:szCs w:val="22"/>
        </w:rPr>
        <w:t>PCRC</w:t>
      </w:r>
      <w:r w:rsidRPr="00FE5FCB">
        <w:rPr>
          <w:rFonts w:asciiTheme="minorHAnsi" w:hAnsiTheme="minorHAnsi" w:cs="Arial"/>
          <w:i/>
          <w:szCs w:val="22"/>
        </w:rPr>
        <w:t xml:space="preserve"> includes studie</w:t>
      </w:r>
      <w:r>
        <w:rPr>
          <w:rFonts w:asciiTheme="minorHAnsi" w:hAnsiTheme="minorHAnsi" w:cs="Arial"/>
          <w:i/>
          <w:szCs w:val="22"/>
        </w:rPr>
        <w:t>s in the Pediatric divisions of:</w:t>
      </w:r>
    </w:p>
    <w:p w14:paraId="786A05FE" w14:textId="77777777" w:rsidR="00D650C3" w:rsidRPr="00FE5FCB" w:rsidRDefault="00D650C3" w:rsidP="00D650C3">
      <w:pPr>
        <w:pStyle w:val="BodyText2"/>
        <w:spacing w:line="240" w:lineRule="auto"/>
        <w:ind w:left="450"/>
        <w:rPr>
          <w:rFonts w:asciiTheme="minorHAnsi" w:hAnsiTheme="minorHAnsi" w:cs="Arial"/>
          <w:sz w:val="16"/>
          <w:szCs w:val="16"/>
        </w:rPr>
      </w:pPr>
    </w:p>
    <w:p w14:paraId="1D53F323" w14:textId="574F4476" w:rsidR="00D650C3" w:rsidRPr="00FE5FCB" w:rsidRDefault="00D650C3" w:rsidP="00897B5D">
      <w:pPr>
        <w:pStyle w:val="BodyText2"/>
        <w:spacing w:line="240" w:lineRule="auto"/>
        <w:ind w:left="450"/>
        <w:rPr>
          <w:rFonts w:asciiTheme="minorHAnsi" w:hAnsiTheme="minorHAnsi" w:cs="Arial"/>
          <w:szCs w:val="22"/>
        </w:rPr>
      </w:pPr>
      <w:r w:rsidRPr="00FE5FCB">
        <w:rPr>
          <w:rFonts w:asciiTheme="minorHAnsi" w:hAnsiTheme="minorHAnsi" w:cs="Arial"/>
          <w:szCs w:val="22"/>
        </w:rPr>
        <w:t>Endocrinology</w:t>
      </w:r>
      <w:r w:rsidRPr="00FE5FCB">
        <w:rPr>
          <w:rFonts w:asciiTheme="minorHAnsi" w:eastAsia="MS PGothic" w:hAnsiTheme="minorHAnsi" w:cs="Arial"/>
          <w:szCs w:val="22"/>
        </w:rPr>
        <w:t xml:space="preserve"> • </w:t>
      </w:r>
      <w:r w:rsidRPr="00FE5FCB">
        <w:rPr>
          <w:rFonts w:asciiTheme="minorHAnsi" w:hAnsiTheme="minorHAnsi" w:cs="Arial"/>
          <w:szCs w:val="22"/>
        </w:rPr>
        <w:t xml:space="preserve">Adolescent Medicine </w:t>
      </w:r>
      <w:r w:rsidRPr="00FE5FCB">
        <w:rPr>
          <w:rFonts w:asciiTheme="minorHAnsi" w:eastAsia="MS PGothic" w:hAnsiTheme="minorHAnsi" w:cs="Arial"/>
          <w:szCs w:val="22"/>
        </w:rPr>
        <w:t>•</w:t>
      </w:r>
      <w:r w:rsidRPr="00FE5FCB">
        <w:rPr>
          <w:rFonts w:asciiTheme="minorHAnsi" w:hAnsiTheme="minorHAnsi" w:cs="Arial"/>
          <w:szCs w:val="22"/>
        </w:rPr>
        <w:t xml:space="preserve"> Immunology </w:t>
      </w:r>
      <w:r w:rsidRPr="00FE5FCB">
        <w:rPr>
          <w:rFonts w:asciiTheme="minorHAnsi" w:eastAsia="MS PGothic" w:hAnsiTheme="minorHAnsi" w:cs="Arial"/>
          <w:szCs w:val="22"/>
        </w:rPr>
        <w:t xml:space="preserve">• </w:t>
      </w:r>
      <w:r w:rsidRPr="00FE5FCB">
        <w:rPr>
          <w:rFonts w:asciiTheme="minorHAnsi" w:hAnsiTheme="minorHAnsi" w:cs="Arial"/>
          <w:szCs w:val="22"/>
        </w:rPr>
        <w:t xml:space="preserve">Rheumatology </w:t>
      </w:r>
      <w:r w:rsidRPr="00FE5FCB">
        <w:rPr>
          <w:rFonts w:asciiTheme="minorHAnsi" w:eastAsia="MS PGothic" w:hAnsiTheme="minorHAnsi" w:cs="Arial"/>
          <w:szCs w:val="22"/>
        </w:rPr>
        <w:t xml:space="preserve">• </w:t>
      </w:r>
      <w:r w:rsidRPr="00FE5FCB">
        <w:rPr>
          <w:rFonts w:asciiTheme="minorHAnsi" w:hAnsiTheme="minorHAnsi" w:cs="Arial"/>
          <w:szCs w:val="22"/>
        </w:rPr>
        <w:t xml:space="preserve">Genetics </w:t>
      </w:r>
      <w:r w:rsidRPr="00FE5FCB">
        <w:rPr>
          <w:rFonts w:asciiTheme="minorHAnsi" w:eastAsia="MS PGothic" w:hAnsiTheme="minorHAnsi" w:cs="Arial"/>
          <w:szCs w:val="22"/>
        </w:rPr>
        <w:t>•</w:t>
      </w:r>
      <w:r w:rsidRPr="00FE5FCB">
        <w:rPr>
          <w:rFonts w:asciiTheme="minorHAnsi" w:hAnsiTheme="minorHAnsi" w:cs="Arial"/>
          <w:szCs w:val="22"/>
        </w:rPr>
        <w:t xml:space="preserve"> Gastroenterology </w:t>
      </w:r>
      <w:r w:rsidRPr="00FE5FCB">
        <w:rPr>
          <w:rFonts w:asciiTheme="minorHAnsi" w:eastAsia="MS PGothic" w:hAnsiTheme="minorHAnsi" w:cs="Arial"/>
          <w:szCs w:val="22"/>
        </w:rPr>
        <w:t>•</w:t>
      </w:r>
      <w:r w:rsidRPr="00FE5FCB">
        <w:rPr>
          <w:rFonts w:asciiTheme="minorHAnsi" w:hAnsiTheme="minorHAnsi" w:cs="Arial"/>
          <w:szCs w:val="22"/>
        </w:rPr>
        <w:t xml:space="preserve"> Urology </w:t>
      </w:r>
      <w:r w:rsidRPr="00FE5FCB">
        <w:rPr>
          <w:rFonts w:asciiTheme="minorHAnsi" w:eastAsia="MS PGothic" w:hAnsiTheme="minorHAnsi" w:cs="Arial"/>
          <w:szCs w:val="22"/>
        </w:rPr>
        <w:t>•</w:t>
      </w:r>
      <w:r w:rsidRPr="00FE5FCB">
        <w:rPr>
          <w:rFonts w:asciiTheme="minorHAnsi" w:hAnsiTheme="minorHAnsi" w:cs="Arial"/>
          <w:szCs w:val="22"/>
        </w:rPr>
        <w:t xml:space="preserve"> Hematology </w:t>
      </w:r>
      <w:r w:rsidRPr="00FE5FCB">
        <w:rPr>
          <w:rFonts w:asciiTheme="minorHAnsi" w:eastAsia="MS PGothic" w:hAnsiTheme="minorHAnsi" w:cs="Arial"/>
          <w:szCs w:val="22"/>
        </w:rPr>
        <w:t>•</w:t>
      </w:r>
      <w:r w:rsidRPr="00FE5FCB">
        <w:rPr>
          <w:rFonts w:asciiTheme="minorHAnsi" w:hAnsiTheme="minorHAnsi" w:cs="Arial"/>
          <w:szCs w:val="22"/>
        </w:rPr>
        <w:t xml:space="preserve"> Oncology</w:t>
      </w:r>
      <w:r w:rsidRPr="00FE5FCB">
        <w:rPr>
          <w:rFonts w:asciiTheme="minorHAnsi" w:eastAsia="MS PGothic" w:hAnsiTheme="minorHAnsi" w:cs="Arial"/>
          <w:szCs w:val="22"/>
        </w:rPr>
        <w:t xml:space="preserve">• </w:t>
      </w:r>
      <w:r w:rsidRPr="00FE5FCB">
        <w:rPr>
          <w:rFonts w:asciiTheme="minorHAnsi" w:hAnsiTheme="minorHAnsi" w:cs="Arial"/>
          <w:szCs w:val="22"/>
        </w:rPr>
        <w:t xml:space="preserve">Cardiology </w:t>
      </w:r>
      <w:r w:rsidRPr="00FE5FCB">
        <w:rPr>
          <w:rFonts w:asciiTheme="minorHAnsi" w:eastAsia="MS PGothic" w:hAnsiTheme="minorHAnsi" w:cs="Arial"/>
          <w:szCs w:val="22"/>
        </w:rPr>
        <w:t>•</w:t>
      </w:r>
      <w:r w:rsidRPr="00FE5FCB">
        <w:rPr>
          <w:rFonts w:asciiTheme="minorHAnsi" w:hAnsiTheme="minorHAnsi" w:cs="Arial"/>
          <w:szCs w:val="22"/>
        </w:rPr>
        <w:t xml:space="preserve"> Surgery </w:t>
      </w:r>
      <w:r w:rsidRPr="00FE5FCB">
        <w:rPr>
          <w:rFonts w:asciiTheme="minorHAnsi" w:eastAsia="MS PGothic" w:hAnsiTheme="minorHAnsi" w:cs="Arial"/>
          <w:szCs w:val="22"/>
        </w:rPr>
        <w:t>•</w:t>
      </w:r>
      <w:r w:rsidRPr="00FE5FCB">
        <w:rPr>
          <w:rFonts w:asciiTheme="minorHAnsi" w:hAnsiTheme="minorHAnsi" w:cs="Arial"/>
          <w:szCs w:val="22"/>
        </w:rPr>
        <w:t xml:space="preserve"> Hepatology </w:t>
      </w:r>
      <w:r w:rsidRPr="00FE5FCB">
        <w:rPr>
          <w:rFonts w:asciiTheme="minorHAnsi" w:eastAsia="MS PGothic" w:hAnsiTheme="minorHAnsi" w:cs="Arial"/>
          <w:szCs w:val="22"/>
        </w:rPr>
        <w:t xml:space="preserve">• </w:t>
      </w:r>
      <w:r w:rsidRPr="00FE5FCB">
        <w:rPr>
          <w:rFonts w:asciiTheme="minorHAnsi" w:hAnsiTheme="minorHAnsi" w:cs="Arial"/>
          <w:szCs w:val="22"/>
        </w:rPr>
        <w:t xml:space="preserve">Nephrology </w:t>
      </w:r>
      <w:r w:rsidRPr="00FE5FCB">
        <w:rPr>
          <w:rFonts w:asciiTheme="minorHAnsi" w:eastAsia="MS PGothic" w:hAnsiTheme="minorHAnsi" w:cs="Arial"/>
          <w:szCs w:val="22"/>
        </w:rPr>
        <w:t>•</w:t>
      </w:r>
      <w:r w:rsidRPr="00FE5FCB">
        <w:rPr>
          <w:rFonts w:asciiTheme="minorHAnsi" w:hAnsiTheme="minorHAnsi" w:cs="Arial"/>
          <w:szCs w:val="22"/>
        </w:rPr>
        <w:t xml:space="preserve"> Bone Marrow Transplant </w:t>
      </w:r>
      <w:r w:rsidRPr="00FE5FCB">
        <w:rPr>
          <w:rFonts w:asciiTheme="minorHAnsi" w:eastAsia="MS PGothic" w:hAnsiTheme="minorHAnsi" w:cs="Arial"/>
          <w:szCs w:val="22"/>
        </w:rPr>
        <w:t>•</w:t>
      </w:r>
      <w:r w:rsidRPr="00FE5FCB">
        <w:rPr>
          <w:rFonts w:asciiTheme="minorHAnsi" w:hAnsiTheme="minorHAnsi" w:cs="Arial"/>
          <w:szCs w:val="22"/>
        </w:rPr>
        <w:t xml:space="preserve"> Neuro-Oncology </w:t>
      </w:r>
      <w:r w:rsidRPr="00FE5FCB">
        <w:rPr>
          <w:rFonts w:asciiTheme="minorHAnsi" w:eastAsia="MS PGothic" w:hAnsiTheme="minorHAnsi" w:cs="Arial"/>
          <w:szCs w:val="22"/>
        </w:rPr>
        <w:t>•</w:t>
      </w:r>
      <w:r w:rsidRPr="00FE5FCB">
        <w:rPr>
          <w:rFonts w:asciiTheme="minorHAnsi" w:hAnsiTheme="minorHAnsi" w:cs="Arial"/>
          <w:szCs w:val="22"/>
        </w:rPr>
        <w:t xml:space="preserve"> Neonatology </w:t>
      </w:r>
      <w:r w:rsidRPr="00FE5FCB">
        <w:rPr>
          <w:rFonts w:asciiTheme="minorHAnsi" w:eastAsia="MS PGothic" w:hAnsiTheme="minorHAnsi" w:cs="Arial"/>
          <w:szCs w:val="22"/>
        </w:rPr>
        <w:t>•</w:t>
      </w:r>
      <w:r w:rsidRPr="00FE5FCB">
        <w:rPr>
          <w:rFonts w:asciiTheme="minorHAnsi" w:hAnsiTheme="minorHAnsi" w:cs="Arial"/>
          <w:szCs w:val="22"/>
        </w:rPr>
        <w:t xml:space="preserve"> Neurology</w:t>
      </w:r>
      <w:r w:rsidR="00897B5D">
        <w:rPr>
          <w:rFonts w:asciiTheme="minorHAnsi" w:hAnsiTheme="minorHAnsi" w:cs="Arial"/>
          <w:szCs w:val="22"/>
        </w:rPr>
        <w:t xml:space="preserve"> </w:t>
      </w:r>
      <w:r w:rsidR="00897B5D" w:rsidRPr="00FE5FCB">
        <w:rPr>
          <w:rFonts w:asciiTheme="minorHAnsi" w:eastAsia="MS PGothic" w:hAnsiTheme="minorHAnsi" w:cs="Arial"/>
          <w:szCs w:val="22"/>
        </w:rPr>
        <w:t>•</w:t>
      </w:r>
      <w:r w:rsidR="00897B5D" w:rsidRPr="00FE5FCB">
        <w:rPr>
          <w:rFonts w:asciiTheme="minorHAnsi" w:hAnsiTheme="minorHAnsi" w:cs="Arial"/>
          <w:szCs w:val="22"/>
        </w:rPr>
        <w:t xml:space="preserve"> </w:t>
      </w:r>
      <w:r w:rsidR="00897B5D">
        <w:rPr>
          <w:rFonts w:asciiTheme="minorHAnsi" w:hAnsiTheme="minorHAnsi" w:cs="Arial"/>
          <w:szCs w:val="22"/>
        </w:rPr>
        <w:t>C</w:t>
      </w:r>
      <w:r w:rsidRPr="00FE5FCB">
        <w:rPr>
          <w:rFonts w:asciiTheme="minorHAnsi" w:hAnsiTheme="minorHAnsi" w:cs="Arial"/>
          <w:szCs w:val="22"/>
        </w:rPr>
        <w:t xml:space="preserve">ollaborative projects with Nursing, Internal Medicine, Psychiatry, Surgery, and Radiology </w:t>
      </w:r>
    </w:p>
    <w:p w14:paraId="21F9F405" w14:textId="73952AD2" w:rsidR="00887718" w:rsidRPr="00897B5D" w:rsidRDefault="002E6CC9" w:rsidP="00897B5D">
      <w:pPr>
        <w:ind w:left="450"/>
        <w:rPr>
          <w:rFonts w:asciiTheme="minorHAnsi" w:hAnsiTheme="minorHAnsi" w:cs="Arial"/>
          <w:sz w:val="22"/>
          <w:szCs w:val="22"/>
        </w:rPr>
      </w:pPr>
      <w:r>
        <w:rPr>
          <w:rFonts w:asciiTheme="minorHAnsi" w:hAnsiTheme="minorHAnsi" w:cs="Arial"/>
          <w:sz w:val="22"/>
          <w:szCs w:val="22"/>
        </w:rPr>
        <w:t>All clinical research protocols conducted in the PCRC and NCRC are approved by an Institutional Review Board (IRB)</w:t>
      </w:r>
      <w:r w:rsidR="00A512C4">
        <w:rPr>
          <w:rFonts w:asciiTheme="minorHAnsi" w:hAnsiTheme="minorHAnsi" w:cs="Arial"/>
          <w:sz w:val="22"/>
          <w:szCs w:val="22"/>
        </w:rPr>
        <w:t xml:space="preserve"> and have received a scientific review</w:t>
      </w:r>
      <w:r>
        <w:rPr>
          <w:rFonts w:asciiTheme="minorHAnsi" w:hAnsiTheme="minorHAnsi" w:cs="Arial"/>
          <w:sz w:val="22"/>
          <w:szCs w:val="22"/>
        </w:rPr>
        <w:t>.</w:t>
      </w:r>
      <w:bookmarkStart w:id="0" w:name="_GoBack"/>
      <w:bookmarkEnd w:id="0"/>
    </w:p>
    <w:sectPr w:rsidR="00887718" w:rsidRPr="00897B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PGothic">
    <w:panose1 w:val="020B0600070205080204"/>
    <w:charset w:val="80"/>
    <w:family w:val="swiss"/>
    <w:pitch w:val="variable"/>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F3C84"/>
    <w:multiLevelType w:val="hybridMultilevel"/>
    <w:tmpl w:val="9056C39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433DB1"/>
    <w:multiLevelType w:val="hybridMultilevel"/>
    <w:tmpl w:val="E600125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BF610D"/>
    <w:multiLevelType w:val="hybridMultilevel"/>
    <w:tmpl w:val="BA782522"/>
    <w:lvl w:ilvl="0" w:tplc="FC2A70D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E50829"/>
    <w:multiLevelType w:val="hybridMultilevel"/>
    <w:tmpl w:val="5E184D4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490F5C"/>
    <w:multiLevelType w:val="hybridMultilevel"/>
    <w:tmpl w:val="6EB462B0"/>
    <w:lvl w:ilvl="0" w:tplc="04090003">
      <w:start w:val="1"/>
      <w:numFmt w:val="bullet"/>
      <w:lvlText w:val="o"/>
      <w:lvlJc w:val="left"/>
      <w:pPr>
        <w:ind w:left="990" w:hanging="360"/>
      </w:pPr>
      <w:rPr>
        <w:rFonts w:ascii="Courier New" w:hAnsi="Courier New" w:cs="Courier New"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5" w15:restartNumberingAfterBreak="0">
    <w:nsid w:val="30A15E37"/>
    <w:multiLevelType w:val="hybridMultilevel"/>
    <w:tmpl w:val="1AA8E3EA"/>
    <w:lvl w:ilvl="0" w:tplc="04090003">
      <w:start w:val="1"/>
      <w:numFmt w:val="bullet"/>
      <w:lvlText w:val="o"/>
      <w:lvlJc w:val="left"/>
      <w:pPr>
        <w:ind w:left="630" w:hanging="360"/>
      </w:pPr>
      <w:rPr>
        <w:rFonts w:ascii="Courier New" w:hAnsi="Courier New" w:cs="Courier New"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6" w15:restartNumberingAfterBreak="0">
    <w:nsid w:val="34432548"/>
    <w:multiLevelType w:val="hybridMultilevel"/>
    <w:tmpl w:val="CDF0FCC0"/>
    <w:lvl w:ilvl="0" w:tplc="04090003">
      <w:start w:val="1"/>
      <w:numFmt w:val="bullet"/>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7" w15:restartNumberingAfterBreak="0">
    <w:nsid w:val="41DE30E2"/>
    <w:multiLevelType w:val="hybridMultilevel"/>
    <w:tmpl w:val="F8D23D4C"/>
    <w:lvl w:ilvl="0" w:tplc="04090009">
      <w:start w:val="1"/>
      <w:numFmt w:val="bullet"/>
      <w:lvlText w:val=""/>
      <w:lvlJc w:val="left"/>
      <w:pPr>
        <w:ind w:left="1080" w:hanging="360"/>
      </w:pPr>
      <w:rPr>
        <w:rFonts w:ascii="Wingdings" w:hAnsi="Wingding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86A4257"/>
    <w:multiLevelType w:val="hybridMultilevel"/>
    <w:tmpl w:val="691A966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6C222CF5"/>
    <w:multiLevelType w:val="hybridMultilevel"/>
    <w:tmpl w:val="DB30702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BE1482A"/>
    <w:multiLevelType w:val="hybridMultilevel"/>
    <w:tmpl w:val="5EB6EF56"/>
    <w:lvl w:ilvl="0" w:tplc="2E7CBC4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DA74B01"/>
    <w:multiLevelType w:val="hybridMultilevel"/>
    <w:tmpl w:val="A71A2342"/>
    <w:lvl w:ilvl="0" w:tplc="DFAC4984">
      <w:start w:val="2"/>
      <w:numFmt w:val="upperRoman"/>
      <w:lvlText w:val="%1&gt;"/>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5"/>
  </w:num>
  <w:num w:numId="4">
    <w:abstractNumId w:val="10"/>
  </w:num>
  <w:num w:numId="5">
    <w:abstractNumId w:val="11"/>
  </w:num>
  <w:num w:numId="6">
    <w:abstractNumId w:val="0"/>
  </w:num>
  <w:num w:numId="7">
    <w:abstractNumId w:val="1"/>
  </w:num>
  <w:num w:numId="8">
    <w:abstractNumId w:val="6"/>
  </w:num>
  <w:num w:numId="9">
    <w:abstractNumId w:val="8"/>
  </w:num>
  <w:num w:numId="10">
    <w:abstractNumId w:val="7"/>
  </w:num>
  <w:num w:numId="11">
    <w:abstractNumId w:val="9"/>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110F"/>
    <w:rsid w:val="00014DAC"/>
    <w:rsid w:val="00064F98"/>
    <w:rsid w:val="0007151D"/>
    <w:rsid w:val="000964CA"/>
    <w:rsid w:val="0022164D"/>
    <w:rsid w:val="0025246F"/>
    <w:rsid w:val="002560AA"/>
    <w:rsid w:val="002A1B46"/>
    <w:rsid w:val="002E6CC9"/>
    <w:rsid w:val="00495459"/>
    <w:rsid w:val="004C5C18"/>
    <w:rsid w:val="004F58E2"/>
    <w:rsid w:val="005B4F62"/>
    <w:rsid w:val="006E38E2"/>
    <w:rsid w:val="007C3D9A"/>
    <w:rsid w:val="007C6D81"/>
    <w:rsid w:val="00841623"/>
    <w:rsid w:val="008727C4"/>
    <w:rsid w:val="00887718"/>
    <w:rsid w:val="00897B5D"/>
    <w:rsid w:val="00962120"/>
    <w:rsid w:val="00A512C4"/>
    <w:rsid w:val="00A5498F"/>
    <w:rsid w:val="00A833DF"/>
    <w:rsid w:val="00B90E1F"/>
    <w:rsid w:val="00B93201"/>
    <w:rsid w:val="00BC7AD2"/>
    <w:rsid w:val="00BF48DB"/>
    <w:rsid w:val="00C25DAA"/>
    <w:rsid w:val="00C96648"/>
    <w:rsid w:val="00D650C3"/>
    <w:rsid w:val="00D77ED2"/>
    <w:rsid w:val="00D947B7"/>
    <w:rsid w:val="00DE423B"/>
    <w:rsid w:val="00E75C3D"/>
    <w:rsid w:val="00EF5CFE"/>
    <w:rsid w:val="00F1110F"/>
    <w:rsid w:val="00F93847"/>
    <w:rsid w:val="00FE5F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FF948B"/>
  <w15:docId w15:val="{A197B7B8-070A-4EF8-9D45-ABB8E07FC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110F"/>
    <w:pPr>
      <w:spacing w:after="0" w:line="240" w:lineRule="auto"/>
    </w:pPr>
    <w:rPr>
      <w:rFonts w:ascii="Times" w:eastAsia="Times"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semiHidden/>
    <w:rsid w:val="00F1110F"/>
    <w:rPr>
      <w:rFonts w:ascii="Arial" w:eastAsia="Times New Roman" w:hAnsi="Arial"/>
      <w:sz w:val="22"/>
      <w:lang w:eastAsia="zh-Hans"/>
    </w:rPr>
  </w:style>
  <w:style w:type="character" w:customStyle="1" w:styleId="BodyText3Char">
    <w:name w:val="Body Text 3 Char"/>
    <w:basedOn w:val="DefaultParagraphFont"/>
    <w:link w:val="BodyText3"/>
    <w:semiHidden/>
    <w:rsid w:val="00F1110F"/>
    <w:rPr>
      <w:rFonts w:ascii="Arial" w:eastAsia="Times New Roman" w:hAnsi="Arial" w:cs="Times New Roman"/>
      <w:szCs w:val="20"/>
      <w:lang w:eastAsia="zh-Hans"/>
    </w:rPr>
  </w:style>
  <w:style w:type="paragraph" w:styleId="ListParagraph">
    <w:name w:val="List Paragraph"/>
    <w:basedOn w:val="Normal"/>
    <w:uiPriority w:val="34"/>
    <w:qFormat/>
    <w:rsid w:val="00F1110F"/>
    <w:pPr>
      <w:ind w:left="720"/>
      <w:contextualSpacing/>
    </w:pPr>
  </w:style>
  <w:style w:type="paragraph" w:styleId="PlainText">
    <w:name w:val="Plain Text"/>
    <w:basedOn w:val="Normal"/>
    <w:link w:val="PlainTextChar"/>
    <w:semiHidden/>
    <w:unhideWhenUsed/>
    <w:rsid w:val="00F1110F"/>
    <w:rPr>
      <w:rFonts w:ascii="Cambria" w:eastAsia="Times New Roman" w:hAnsi="Cambria"/>
      <w:szCs w:val="21"/>
    </w:rPr>
  </w:style>
  <w:style w:type="character" w:customStyle="1" w:styleId="PlainTextChar">
    <w:name w:val="Plain Text Char"/>
    <w:basedOn w:val="DefaultParagraphFont"/>
    <w:link w:val="PlainText"/>
    <w:semiHidden/>
    <w:rsid w:val="00F1110F"/>
    <w:rPr>
      <w:rFonts w:ascii="Cambria" w:eastAsia="Times New Roman" w:hAnsi="Cambria" w:cs="Times New Roman"/>
      <w:sz w:val="24"/>
      <w:szCs w:val="21"/>
    </w:rPr>
  </w:style>
  <w:style w:type="paragraph" w:styleId="BodyText2">
    <w:name w:val="Body Text 2"/>
    <w:basedOn w:val="Normal"/>
    <w:link w:val="BodyText2Char"/>
    <w:uiPriority w:val="99"/>
    <w:unhideWhenUsed/>
    <w:rsid w:val="00887718"/>
    <w:pPr>
      <w:spacing w:after="120" w:line="480" w:lineRule="auto"/>
    </w:pPr>
  </w:style>
  <w:style w:type="character" w:customStyle="1" w:styleId="BodyText2Char">
    <w:name w:val="Body Text 2 Char"/>
    <w:basedOn w:val="DefaultParagraphFont"/>
    <w:link w:val="BodyText2"/>
    <w:uiPriority w:val="99"/>
    <w:rsid w:val="00887718"/>
    <w:rPr>
      <w:rFonts w:ascii="Times" w:eastAsia="Times" w:hAnsi="Times" w:cs="Times New Roman"/>
      <w:sz w:val="24"/>
      <w:szCs w:val="20"/>
    </w:rPr>
  </w:style>
  <w:style w:type="character" w:styleId="Hyperlink">
    <w:name w:val="Hyperlink"/>
    <w:basedOn w:val="DefaultParagraphFont"/>
    <w:uiPriority w:val="99"/>
    <w:unhideWhenUsed/>
    <w:rsid w:val="00887718"/>
    <w:rPr>
      <w:color w:val="0000FF"/>
      <w:u w:val="single"/>
    </w:rPr>
  </w:style>
  <w:style w:type="character" w:styleId="Strong">
    <w:name w:val="Strong"/>
    <w:basedOn w:val="DefaultParagraphFont"/>
    <w:uiPriority w:val="22"/>
    <w:qFormat/>
    <w:rsid w:val="007C3D9A"/>
    <w:rPr>
      <w:b/>
      <w:bCs/>
    </w:rPr>
  </w:style>
  <w:style w:type="character" w:styleId="CommentReference">
    <w:name w:val="annotation reference"/>
    <w:basedOn w:val="DefaultParagraphFont"/>
    <w:uiPriority w:val="99"/>
    <w:semiHidden/>
    <w:unhideWhenUsed/>
    <w:rsid w:val="004F58E2"/>
    <w:rPr>
      <w:sz w:val="16"/>
      <w:szCs w:val="16"/>
    </w:rPr>
  </w:style>
  <w:style w:type="paragraph" w:styleId="CommentText">
    <w:name w:val="annotation text"/>
    <w:basedOn w:val="Normal"/>
    <w:link w:val="CommentTextChar"/>
    <w:uiPriority w:val="99"/>
    <w:semiHidden/>
    <w:unhideWhenUsed/>
    <w:rsid w:val="004F58E2"/>
    <w:rPr>
      <w:sz w:val="20"/>
    </w:rPr>
  </w:style>
  <w:style w:type="character" w:customStyle="1" w:styleId="CommentTextChar">
    <w:name w:val="Comment Text Char"/>
    <w:basedOn w:val="DefaultParagraphFont"/>
    <w:link w:val="CommentText"/>
    <w:uiPriority w:val="99"/>
    <w:semiHidden/>
    <w:rsid w:val="004F58E2"/>
    <w:rPr>
      <w:rFonts w:ascii="Times" w:eastAsia="Times" w:hAnsi="Times" w:cs="Times New Roman"/>
      <w:sz w:val="20"/>
      <w:szCs w:val="20"/>
    </w:rPr>
  </w:style>
  <w:style w:type="paragraph" w:styleId="CommentSubject">
    <w:name w:val="annotation subject"/>
    <w:basedOn w:val="CommentText"/>
    <w:next w:val="CommentText"/>
    <w:link w:val="CommentSubjectChar"/>
    <w:uiPriority w:val="99"/>
    <w:semiHidden/>
    <w:unhideWhenUsed/>
    <w:rsid w:val="004F58E2"/>
    <w:rPr>
      <w:b/>
      <w:bCs/>
    </w:rPr>
  </w:style>
  <w:style w:type="character" w:customStyle="1" w:styleId="CommentSubjectChar">
    <w:name w:val="Comment Subject Char"/>
    <w:basedOn w:val="CommentTextChar"/>
    <w:link w:val="CommentSubject"/>
    <w:uiPriority w:val="99"/>
    <w:semiHidden/>
    <w:rsid w:val="004F58E2"/>
    <w:rPr>
      <w:rFonts w:ascii="Times" w:eastAsia="Times" w:hAnsi="Times" w:cs="Times New Roman"/>
      <w:b/>
      <w:bCs/>
      <w:sz w:val="20"/>
      <w:szCs w:val="20"/>
    </w:rPr>
  </w:style>
  <w:style w:type="paragraph" w:styleId="BalloonText">
    <w:name w:val="Balloon Text"/>
    <w:basedOn w:val="Normal"/>
    <w:link w:val="BalloonTextChar"/>
    <w:uiPriority w:val="99"/>
    <w:semiHidden/>
    <w:unhideWhenUsed/>
    <w:rsid w:val="004F58E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58E2"/>
    <w:rPr>
      <w:rFonts w:ascii="Segoe UI" w:eastAsia="Times"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713</Words>
  <Characters>4068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UCSF</Company>
  <LinksUpToDate>false</LinksUpToDate>
  <CharactersWithSpaces>4772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Staub, Wendy</dc:creator>
  <cp:lastModifiedBy>Staub, Wendy</cp:lastModifiedBy>
  <cp:revision>3</cp:revision>
  <dcterms:created xsi:type="dcterms:W3CDTF">2018-12-21T16:03:00Z</dcterms:created>
  <dcterms:modified xsi:type="dcterms:W3CDTF">2018-12-21T16:09:00Z</dcterms:modified>
</cp:coreProperties>
</file>